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7A" w:rsidRDefault="008F197A" w:rsidP="00404BF0">
      <w:pPr>
        <w:rPr>
          <w:i/>
          <w:iCs/>
          <w:color w:val="1F497D"/>
        </w:rPr>
      </w:pPr>
    </w:p>
    <w:p w:rsidR="008F197A" w:rsidRDefault="008F197A" w:rsidP="00404BF0">
      <w:pPr>
        <w:rPr>
          <w:i/>
          <w:iCs/>
          <w:color w:val="1F497D"/>
        </w:rPr>
      </w:pPr>
    </w:p>
    <w:p w:rsidR="00791FA6" w:rsidRPr="00791FA6" w:rsidRDefault="00791FA6" w:rsidP="00791FA6">
      <w:pPr>
        <w:spacing w:line="276" w:lineRule="auto"/>
        <w:rPr>
          <w:rFonts w:asciiTheme="minorHAnsi" w:hAnsiTheme="minorHAnsi" w:cstheme="minorBidi"/>
          <w:b/>
          <w:sz w:val="24"/>
          <w:szCs w:val="24"/>
        </w:rPr>
      </w:pPr>
      <w:r w:rsidRPr="00791FA6">
        <w:rPr>
          <w:rFonts w:asciiTheme="minorHAnsi" w:hAnsiTheme="minorHAnsi" w:cstheme="minorBidi"/>
          <w:b/>
          <w:sz w:val="24"/>
          <w:szCs w:val="24"/>
        </w:rPr>
        <w:t xml:space="preserve">Response: </w:t>
      </w:r>
      <w:r w:rsidR="00733C1B">
        <w:rPr>
          <w:rFonts w:asciiTheme="minorHAnsi" w:hAnsiTheme="minorHAnsi" w:cstheme="minorBidi"/>
          <w:b/>
          <w:sz w:val="24"/>
          <w:szCs w:val="24"/>
        </w:rPr>
        <w:t>OIA2018.07</w:t>
      </w:r>
      <w:r w:rsidR="00DC6F44">
        <w:rPr>
          <w:rFonts w:asciiTheme="minorHAnsi" w:hAnsiTheme="minorHAnsi" w:cstheme="minorBidi"/>
          <w:b/>
          <w:sz w:val="24"/>
          <w:szCs w:val="24"/>
        </w:rPr>
        <w:t xml:space="preserve"> </w:t>
      </w:r>
      <w:r>
        <w:rPr>
          <w:rFonts w:asciiTheme="minorHAnsi" w:hAnsiTheme="minorHAnsi" w:cstheme="minorBidi"/>
          <w:b/>
          <w:sz w:val="24"/>
          <w:szCs w:val="24"/>
        </w:rPr>
        <w:t>Andrew Crow</w:t>
      </w:r>
      <w:r w:rsidR="00DC6F44">
        <w:rPr>
          <w:rFonts w:asciiTheme="minorHAnsi" w:hAnsiTheme="minorHAnsi" w:cstheme="minorBidi"/>
          <w:b/>
          <w:sz w:val="24"/>
          <w:szCs w:val="24"/>
        </w:rPr>
        <w:t xml:space="preserve"> – information on the Hutt Valley signals fault 19</w:t>
      </w:r>
      <w:r w:rsidR="00DC6F44" w:rsidRPr="00DC6F44">
        <w:rPr>
          <w:rFonts w:asciiTheme="minorHAnsi" w:hAnsiTheme="minorHAnsi" w:cstheme="minorBidi"/>
          <w:b/>
          <w:sz w:val="24"/>
          <w:szCs w:val="24"/>
          <w:vertAlign w:val="superscript"/>
        </w:rPr>
        <w:t>th</w:t>
      </w:r>
      <w:r w:rsidR="00DC6F44">
        <w:rPr>
          <w:rFonts w:asciiTheme="minorHAnsi" w:hAnsiTheme="minorHAnsi" w:cstheme="minorBidi"/>
          <w:b/>
          <w:sz w:val="24"/>
          <w:szCs w:val="24"/>
        </w:rPr>
        <w:t xml:space="preserve"> to 20</w:t>
      </w:r>
      <w:r w:rsidR="00DC6F44" w:rsidRPr="00DC6F44">
        <w:rPr>
          <w:rFonts w:asciiTheme="minorHAnsi" w:hAnsiTheme="minorHAnsi" w:cstheme="minorBidi"/>
          <w:b/>
          <w:sz w:val="24"/>
          <w:szCs w:val="24"/>
          <w:vertAlign w:val="superscript"/>
        </w:rPr>
        <w:t>th</w:t>
      </w:r>
      <w:r w:rsidR="00DC6F44">
        <w:rPr>
          <w:rFonts w:asciiTheme="minorHAnsi" w:hAnsiTheme="minorHAnsi" w:cstheme="minorBidi"/>
          <w:b/>
          <w:sz w:val="24"/>
          <w:szCs w:val="24"/>
        </w:rPr>
        <w:t xml:space="preserve"> February 2018. Request transferred from the Greater Wellington Regional Council to KiwiRail on 08 March 2018.</w:t>
      </w:r>
    </w:p>
    <w:p w:rsidR="00791FA6" w:rsidRPr="00791FA6" w:rsidRDefault="00791FA6" w:rsidP="00791FA6">
      <w:pPr>
        <w:autoSpaceDE w:val="0"/>
        <w:autoSpaceDN w:val="0"/>
        <w:adjustRightInd w:val="0"/>
        <w:rPr>
          <w:rFonts w:asciiTheme="minorHAnsi" w:eastAsia="Times New Roman" w:hAnsiTheme="minorHAnsi" w:cs="Arial"/>
          <w:color w:val="000000"/>
          <w:sz w:val="24"/>
          <w:szCs w:val="24"/>
          <w:lang w:eastAsia="en-NZ"/>
        </w:rPr>
      </w:pPr>
    </w:p>
    <w:p w:rsidR="00791FA6" w:rsidRPr="00791FA6" w:rsidRDefault="00791FA6" w:rsidP="00791FA6">
      <w:pPr>
        <w:spacing w:line="276" w:lineRule="auto"/>
        <w:rPr>
          <w:rFonts w:asciiTheme="minorHAnsi" w:hAnsiTheme="minorHAnsi" w:cstheme="minorBidi"/>
        </w:rPr>
      </w:pPr>
    </w:p>
    <w:p w:rsidR="00791FA6" w:rsidRPr="00791FA6" w:rsidRDefault="00791FA6" w:rsidP="00791FA6">
      <w:pPr>
        <w:autoSpaceDE w:val="0"/>
        <w:autoSpaceDN w:val="0"/>
        <w:adjustRightInd w:val="0"/>
        <w:rPr>
          <w:rFonts w:eastAsia="Times New Roman" w:cs="Arial"/>
          <w:iCs/>
          <w:color w:val="000000"/>
          <w:lang w:eastAsia="en-NZ"/>
        </w:rPr>
      </w:pPr>
      <w:r w:rsidRPr="00791FA6">
        <w:rPr>
          <w:rFonts w:eastAsia="Times New Roman" w:cs="Arial"/>
          <w:iCs/>
          <w:color w:val="000000"/>
          <w:lang w:eastAsia="en-NZ"/>
        </w:rPr>
        <w:t xml:space="preserve">We refer to your request for information, </w:t>
      </w:r>
      <w:r w:rsidR="00250C99">
        <w:rPr>
          <w:rFonts w:eastAsia="Times New Roman" w:cs="Arial"/>
          <w:iCs/>
          <w:color w:val="000000"/>
          <w:lang w:eastAsia="en-NZ"/>
        </w:rPr>
        <w:t>transferred to KiwiRail on 08</w:t>
      </w:r>
      <w:r w:rsidR="00E12C2F">
        <w:rPr>
          <w:rFonts w:eastAsia="Times New Roman" w:cs="Arial"/>
          <w:iCs/>
          <w:color w:val="000000"/>
          <w:lang w:eastAsia="en-NZ"/>
        </w:rPr>
        <w:t xml:space="preserve"> </w:t>
      </w:r>
      <w:r w:rsidR="00250C99">
        <w:rPr>
          <w:rFonts w:eastAsia="Times New Roman" w:cs="Arial"/>
          <w:iCs/>
          <w:color w:val="000000"/>
          <w:lang w:eastAsia="en-NZ"/>
        </w:rPr>
        <w:t>March</w:t>
      </w:r>
      <w:r w:rsidRPr="00791FA6">
        <w:rPr>
          <w:rFonts w:eastAsia="Times New Roman" w:cs="Arial"/>
          <w:iCs/>
          <w:color w:val="000000"/>
          <w:lang w:eastAsia="en-NZ"/>
        </w:rPr>
        <w:t xml:space="preserve"> 2018, re</w:t>
      </w:r>
      <w:r w:rsidR="00250C99">
        <w:rPr>
          <w:rFonts w:eastAsia="Times New Roman" w:cs="Arial"/>
          <w:iCs/>
          <w:color w:val="000000"/>
          <w:lang w:eastAsia="en-NZ"/>
        </w:rPr>
        <w:t>questing information on a signals fault on the Hut Valley train line from 19</w:t>
      </w:r>
      <w:r w:rsidR="00250C99" w:rsidRPr="00250C99">
        <w:rPr>
          <w:rFonts w:eastAsia="Times New Roman" w:cs="Arial"/>
          <w:iCs/>
          <w:color w:val="000000"/>
          <w:vertAlign w:val="superscript"/>
          <w:lang w:eastAsia="en-NZ"/>
        </w:rPr>
        <w:t>th</w:t>
      </w:r>
      <w:r w:rsidR="00250C99">
        <w:rPr>
          <w:rFonts w:eastAsia="Times New Roman" w:cs="Arial"/>
          <w:iCs/>
          <w:color w:val="000000"/>
          <w:lang w:eastAsia="en-NZ"/>
        </w:rPr>
        <w:t xml:space="preserve"> to 20</w:t>
      </w:r>
      <w:r w:rsidR="00250C99" w:rsidRPr="00250C99">
        <w:rPr>
          <w:rFonts w:eastAsia="Times New Roman" w:cs="Arial"/>
          <w:iCs/>
          <w:color w:val="000000"/>
          <w:vertAlign w:val="superscript"/>
          <w:lang w:eastAsia="en-NZ"/>
        </w:rPr>
        <w:t>th</w:t>
      </w:r>
      <w:r w:rsidR="00250C99">
        <w:rPr>
          <w:rFonts w:eastAsia="Times New Roman" w:cs="Arial"/>
          <w:iCs/>
          <w:color w:val="000000"/>
          <w:lang w:eastAsia="en-NZ"/>
        </w:rPr>
        <w:t xml:space="preserve"> February 2018. You asked for;</w:t>
      </w:r>
    </w:p>
    <w:p w:rsidR="008F197A" w:rsidRDefault="008F197A" w:rsidP="008F197A">
      <w:r>
        <w:t> </w:t>
      </w:r>
    </w:p>
    <w:p w:rsidR="008F197A" w:rsidRDefault="008F197A" w:rsidP="008F197A">
      <w:pPr>
        <w:pStyle w:val="BodyText"/>
        <w:jc w:val="left"/>
      </w:pPr>
      <w:r>
        <w:rPr>
          <w:i/>
          <w:iCs/>
        </w:rPr>
        <w:t>1. Any documents about root cause. maybe results of investigations?</w:t>
      </w:r>
      <w:r>
        <w:rPr>
          <w:i/>
          <w:iCs/>
        </w:rPr>
        <w:br/>
        <w:t>2. Any documents about history of signals system problems. His</w:t>
      </w:r>
      <w:r w:rsidR="00DC6F44">
        <w:rPr>
          <w:i/>
          <w:iCs/>
        </w:rPr>
        <w:t>tory of m</w:t>
      </w:r>
      <w:bookmarkStart w:id="0" w:name="_GoBack"/>
      <w:bookmarkEnd w:id="0"/>
      <w:r w:rsidR="00DC6F44">
        <w:rPr>
          <w:i/>
          <w:iCs/>
        </w:rPr>
        <w:t>aintenance and faults?</w:t>
      </w:r>
      <w:r w:rsidR="00FC390C">
        <w:rPr>
          <w:i/>
          <w:iCs/>
        </w:rPr>
        <w:t xml:space="preserve"> </w:t>
      </w:r>
      <w:r>
        <w:rPr>
          <w:i/>
          <w:iCs/>
        </w:rPr>
        <w:t>Any other documents that would help public understand what happened and to give trust to a system in future.”</w:t>
      </w:r>
    </w:p>
    <w:p w:rsidR="00250C99" w:rsidRDefault="00250C99" w:rsidP="00250C99">
      <w:pPr>
        <w:rPr>
          <w:rFonts w:ascii="Arial" w:hAnsi="Arial" w:cs="Arial"/>
        </w:rPr>
      </w:pPr>
      <w:r>
        <w:rPr>
          <w:rFonts w:ascii="Arial" w:hAnsi="Arial" w:cs="Arial"/>
        </w:rPr>
        <w:t>Your request has been considered under the Official Information Act 1982 (the Act).</w:t>
      </w:r>
    </w:p>
    <w:p w:rsidR="00250C99" w:rsidRDefault="00250C99" w:rsidP="00250C99">
      <w:pPr>
        <w:rPr>
          <w:rFonts w:ascii="Arial" w:hAnsi="Arial" w:cs="Arial"/>
        </w:rPr>
      </w:pPr>
    </w:p>
    <w:p w:rsidR="00250C99" w:rsidRDefault="00250C99" w:rsidP="00250C99">
      <w:pPr>
        <w:rPr>
          <w:rFonts w:ascii="Arial" w:hAnsi="Arial" w:cs="Arial"/>
        </w:rPr>
      </w:pPr>
      <w:r>
        <w:rPr>
          <w:rFonts w:ascii="Arial" w:hAnsi="Arial" w:cs="Arial"/>
        </w:rPr>
        <w:t>In response:</w:t>
      </w:r>
    </w:p>
    <w:p w:rsidR="008F197A" w:rsidRPr="00250C99" w:rsidRDefault="008F197A" w:rsidP="00404BF0">
      <w:pPr>
        <w:rPr>
          <w:iCs/>
        </w:rPr>
      </w:pPr>
    </w:p>
    <w:p w:rsidR="00986E64" w:rsidRPr="00986E64" w:rsidRDefault="00986E64" w:rsidP="00986E64">
      <w:pPr>
        <w:pStyle w:val="ListParagraph"/>
        <w:numPr>
          <w:ilvl w:val="0"/>
          <w:numId w:val="1"/>
        </w:numPr>
        <w:rPr>
          <w:iCs/>
        </w:rPr>
      </w:pPr>
      <w:r>
        <w:rPr>
          <w:iCs/>
        </w:rPr>
        <w:t xml:space="preserve">One document has been discovered </w:t>
      </w:r>
      <w:r w:rsidR="00FC390C">
        <w:rPr>
          <w:iCs/>
        </w:rPr>
        <w:t>and is attached</w:t>
      </w:r>
    </w:p>
    <w:p w:rsidR="00FD5F8C" w:rsidRDefault="00FD5F8C" w:rsidP="00791FA6">
      <w:pPr>
        <w:pStyle w:val="ListParagraph"/>
        <w:numPr>
          <w:ilvl w:val="0"/>
          <w:numId w:val="1"/>
        </w:numPr>
        <w:rPr>
          <w:iCs/>
        </w:rPr>
      </w:pPr>
      <w:r>
        <w:rPr>
          <w:iCs/>
        </w:rPr>
        <w:t xml:space="preserve">There are no other documents. However, to help you understand the issue, we provide the following explanation. </w:t>
      </w:r>
    </w:p>
    <w:p w:rsidR="007750C4" w:rsidRDefault="00FD5F8C" w:rsidP="00CA12C1">
      <w:pPr>
        <w:pStyle w:val="ListParagraph"/>
        <w:numPr>
          <w:ilvl w:val="0"/>
          <w:numId w:val="3"/>
        </w:numPr>
        <w:rPr>
          <w:iCs/>
        </w:rPr>
      </w:pPr>
      <w:r w:rsidRPr="000C2769">
        <w:rPr>
          <w:iCs/>
        </w:rPr>
        <w:t>A failure on a buried section of the Hutt Valley signals power supply, resulted in three signals not being powered. This power supply system dates from 1949 - 1955.</w:t>
      </w:r>
      <w:r>
        <w:rPr>
          <w:iCs/>
        </w:rPr>
        <w:t xml:space="preserve"> </w:t>
      </w:r>
      <w:r w:rsidRPr="00FD5F8C">
        <w:rPr>
          <w:iCs/>
        </w:rPr>
        <w:t>The cable is beyond its expected life and is prone to failure.</w:t>
      </w:r>
      <w:r w:rsidR="007750C4">
        <w:rPr>
          <w:iCs/>
        </w:rPr>
        <w:t xml:space="preserve"> </w:t>
      </w:r>
      <w:r w:rsidR="00CA12C1" w:rsidRPr="00CA12C1">
        <w:rPr>
          <w:iCs/>
        </w:rPr>
        <w:t>Its failure was a consequence of its age and its obsolete design, which leaves it prone to physical disturbance.</w:t>
      </w:r>
      <w:r w:rsidR="00CA12C1">
        <w:rPr>
          <w:iCs/>
        </w:rPr>
        <w:t xml:space="preserve"> </w:t>
      </w:r>
      <w:r w:rsidR="007750C4">
        <w:rPr>
          <w:iCs/>
        </w:rPr>
        <w:t>Work is underway to renew the line.</w:t>
      </w:r>
      <w:r w:rsidR="00CA12C1">
        <w:rPr>
          <w:iCs/>
        </w:rPr>
        <w:t xml:space="preserve"> </w:t>
      </w:r>
    </w:p>
    <w:p w:rsidR="00CA12C1" w:rsidRDefault="007750C4" w:rsidP="007750C4">
      <w:pPr>
        <w:pStyle w:val="ListParagraph"/>
        <w:numPr>
          <w:ilvl w:val="0"/>
          <w:numId w:val="3"/>
        </w:numPr>
        <w:rPr>
          <w:iCs/>
        </w:rPr>
      </w:pPr>
      <w:r w:rsidRPr="007750C4">
        <w:rPr>
          <w:iCs/>
        </w:rPr>
        <w:t xml:space="preserve">Upper Hutt is the supply point for this system thus the presence of the fault </w:t>
      </w:r>
      <w:r w:rsidR="00CA12C1">
        <w:rPr>
          <w:iCs/>
        </w:rPr>
        <w:t xml:space="preserve">on February 19 </w:t>
      </w:r>
      <w:r w:rsidRPr="007750C4">
        <w:rPr>
          <w:iCs/>
        </w:rPr>
        <w:t>at the far end of this power line</w:t>
      </w:r>
      <w:r w:rsidR="00CA12C1">
        <w:rPr>
          <w:iCs/>
        </w:rPr>
        <w:t>,</w:t>
      </w:r>
      <w:r w:rsidRPr="007750C4">
        <w:rPr>
          <w:iCs/>
        </w:rPr>
        <w:t xml:space="preserve"> temporarily disabled it for its full length. </w:t>
      </w:r>
    </w:p>
    <w:p w:rsidR="007750C4" w:rsidRDefault="007750C4" w:rsidP="007750C4">
      <w:pPr>
        <w:pStyle w:val="ListParagraph"/>
        <w:numPr>
          <w:ilvl w:val="0"/>
          <w:numId w:val="3"/>
        </w:numPr>
        <w:rPr>
          <w:iCs/>
        </w:rPr>
      </w:pPr>
      <w:r w:rsidRPr="007750C4">
        <w:rPr>
          <w:iCs/>
        </w:rPr>
        <w:t>The consequence of this fault was to shut down most of the signals on the Upper Hutt – Ava section.</w:t>
      </w:r>
      <w:r>
        <w:rPr>
          <w:iCs/>
        </w:rPr>
        <w:t xml:space="preserve"> </w:t>
      </w:r>
      <w:r w:rsidRPr="007750C4">
        <w:rPr>
          <w:iCs/>
        </w:rPr>
        <w:t>While procedures allow train operations to safely continue without signals operating, this results in delays and degraded services</w:t>
      </w:r>
      <w:r w:rsidR="00CA12C1">
        <w:rPr>
          <w:iCs/>
        </w:rPr>
        <w:t>.</w:t>
      </w:r>
    </w:p>
    <w:p w:rsidR="007750C4" w:rsidRDefault="007750C4" w:rsidP="007750C4">
      <w:pPr>
        <w:pStyle w:val="ListParagraph"/>
        <w:numPr>
          <w:ilvl w:val="0"/>
          <w:numId w:val="3"/>
        </w:numPr>
        <w:rPr>
          <w:iCs/>
        </w:rPr>
      </w:pPr>
      <w:r>
        <w:rPr>
          <w:iCs/>
        </w:rPr>
        <w:t>An investigation in to the failure was carried out immediately</w:t>
      </w:r>
      <w:r w:rsidR="00CA12C1">
        <w:rPr>
          <w:iCs/>
        </w:rPr>
        <w:t xml:space="preserve"> as is usual procedure when incidents occur, and, as t</w:t>
      </w:r>
      <w:r w:rsidRPr="007750C4">
        <w:rPr>
          <w:iCs/>
        </w:rPr>
        <w:t xml:space="preserve">he majority of the </w:t>
      </w:r>
      <w:r>
        <w:rPr>
          <w:iCs/>
        </w:rPr>
        <w:t xml:space="preserve">supply </w:t>
      </w:r>
      <w:r w:rsidRPr="007750C4">
        <w:rPr>
          <w:iCs/>
        </w:rPr>
        <w:t>system is overhead lines</w:t>
      </w:r>
      <w:r>
        <w:rPr>
          <w:iCs/>
        </w:rPr>
        <w:t>,</w:t>
      </w:r>
      <w:r w:rsidRPr="007750C4">
        <w:rPr>
          <w:iCs/>
        </w:rPr>
        <w:t xml:space="preserve"> the faulty section </w:t>
      </w:r>
      <w:r>
        <w:rPr>
          <w:iCs/>
        </w:rPr>
        <w:t>was quickly identified</w:t>
      </w:r>
      <w:r w:rsidR="00CA12C1">
        <w:rPr>
          <w:iCs/>
        </w:rPr>
        <w:t xml:space="preserve"> as</w:t>
      </w:r>
      <w:r w:rsidRPr="007750C4">
        <w:rPr>
          <w:iCs/>
        </w:rPr>
        <w:t xml:space="preserve"> a buried cable between Woburn and Ava and </w:t>
      </w:r>
      <w:r w:rsidR="00CA12C1">
        <w:rPr>
          <w:iCs/>
        </w:rPr>
        <w:t xml:space="preserve">was </w:t>
      </w:r>
      <w:r w:rsidRPr="007750C4">
        <w:rPr>
          <w:iCs/>
        </w:rPr>
        <w:t>electrically isolated. This enabled the rest of the system to be brought back into service with the result that only three signals on the southbound track between Woburn and Ava</w:t>
      </w:r>
      <w:r w:rsidR="00CA12C1">
        <w:rPr>
          <w:iCs/>
        </w:rPr>
        <w:t>,</w:t>
      </w:r>
      <w:r w:rsidRPr="007750C4">
        <w:rPr>
          <w:iCs/>
        </w:rPr>
        <w:t xml:space="preserve"> and three on the northbound track from Ava to Woburn were not powered.</w:t>
      </w:r>
    </w:p>
    <w:p w:rsidR="00F74482" w:rsidRDefault="00CA12C1" w:rsidP="00CA12C1">
      <w:pPr>
        <w:pStyle w:val="ListParagraph"/>
        <w:numPr>
          <w:ilvl w:val="0"/>
          <w:numId w:val="3"/>
        </w:numPr>
        <w:rPr>
          <w:iCs/>
        </w:rPr>
      </w:pPr>
      <w:r w:rsidRPr="00CA12C1">
        <w:rPr>
          <w:iCs/>
        </w:rPr>
        <w:t>Locating and bypassing the failed section took until Wednesday 21st March.</w:t>
      </w:r>
    </w:p>
    <w:p w:rsidR="00CA12C1" w:rsidRPr="007750C4" w:rsidRDefault="00CA12C1" w:rsidP="00CA12C1">
      <w:pPr>
        <w:pStyle w:val="ListParagraph"/>
        <w:numPr>
          <w:ilvl w:val="0"/>
          <w:numId w:val="3"/>
        </w:numPr>
        <w:rPr>
          <w:iCs/>
        </w:rPr>
      </w:pPr>
      <w:r w:rsidRPr="00CA12C1">
        <w:rPr>
          <w:iCs/>
        </w:rPr>
        <w:t xml:space="preserve"> </w:t>
      </w:r>
      <w:r w:rsidR="00F74482">
        <w:rPr>
          <w:iCs/>
        </w:rPr>
        <w:t xml:space="preserve">It should be noted that </w:t>
      </w:r>
      <w:r w:rsidR="00F74482" w:rsidRPr="00CA12C1">
        <w:rPr>
          <w:iCs/>
        </w:rPr>
        <w:t>Cyclone</w:t>
      </w:r>
      <w:r w:rsidRPr="00CA12C1">
        <w:rPr>
          <w:iCs/>
        </w:rPr>
        <w:t xml:space="preserve"> Gita </w:t>
      </w:r>
      <w:r>
        <w:rPr>
          <w:iCs/>
        </w:rPr>
        <w:t xml:space="preserve">also hit around this time and the KiwiRail </w:t>
      </w:r>
      <w:r w:rsidRPr="00CA12C1">
        <w:rPr>
          <w:iCs/>
        </w:rPr>
        <w:t xml:space="preserve">team was simultaneously dealing with </w:t>
      </w:r>
      <w:r w:rsidR="00F74482" w:rsidRPr="00CA12C1">
        <w:rPr>
          <w:iCs/>
        </w:rPr>
        <w:t>an</w:t>
      </w:r>
      <w:r w:rsidR="00F74482">
        <w:rPr>
          <w:iCs/>
        </w:rPr>
        <w:t xml:space="preserve">other </w:t>
      </w:r>
      <w:r w:rsidR="00F74482" w:rsidRPr="00CA12C1">
        <w:rPr>
          <w:iCs/>
        </w:rPr>
        <w:t>failure</w:t>
      </w:r>
      <w:r w:rsidR="00F74482">
        <w:rPr>
          <w:iCs/>
        </w:rPr>
        <w:t>.</w:t>
      </w:r>
      <w:r w:rsidRPr="00CA12C1">
        <w:rPr>
          <w:iCs/>
        </w:rPr>
        <w:t xml:space="preserve"> </w:t>
      </w:r>
    </w:p>
    <w:p w:rsidR="00FD5F8C" w:rsidRPr="00FD5F8C" w:rsidRDefault="00FD5F8C" w:rsidP="00F74482">
      <w:pPr>
        <w:pStyle w:val="ListParagraph"/>
        <w:numPr>
          <w:ilvl w:val="0"/>
          <w:numId w:val="3"/>
        </w:numPr>
        <w:rPr>
          <w:iCs/>
        </w:rPr>
      </w:pPr>
      <w:r w:rsidRPr="00FD5F8C">
        <w:rPr>
          <w:iCs/>
        </w:rPr>
        <w:t xml:space="preserve"> </w:t>
      </w:r>
      <w:r w:rsidR="00F74482" w:rsidRPr="00F74482">
        <w:rPr>
          <w:iCs/>
        </w:rPr>
        <w:t xml:space="preserve">The need to renew the Wellington signals power supply was identified in 2010. Initial Crown funding was used to replace the even older system on the Kapiti Line and the Petone to Ava section.  Crown funding has now been agreed to replace the remaining power supply system and work is under way, for completion during 2018. </w:t>
      </w:r>
    </w:p>
    <w:p w:rsidR="00791FA6" w:rsidRDefault="00791FA6" w:rsidP="00791FA6"/>
    <w:p w:rsidR="00791FA6" w:rsidRDefault="00791FA6" w:rsidP="00791FA6">
      <w:r>
        <w:t>You asked one further question.</w:t>
      </w:r>
    </w:p>
    <w:p w:rsidR="00791FA6" w:rsidRDefault="00791FA6" w:rsidP="00791FA6"/>
    <w:p w:rsidR="00791FA6" w:rsidRDefault="00791FA6" w:rsidP="00791FA6">
      <w:pPr>
        <w:rPr>
          <w:i/>
          <w:iCs/>
        </w:rPr>
      </w:pPr>
      <w:r w:rsidRPr="00791FA6">
        <w:rPr>
          <w:i/>
          <w:iCs/>
        </w:rPr>
        <w:lastRenderedPageBreak/>
        <w:t xml:space="preserve">Any documents about disruption to people. How many public people got delayed or effected. </w:t>
      </w:r>
    </w:p>
    <w:p w:rsidR="00791FA6" w:rsidRDefault="00791FA6" w:rsidP="00791FA6">
      <w:pPr>
        <w:rPr>
          <w:i/>
          <w:iCs/>
        </w:rPr>
      </w:pPr>
    </w:p>
    <w:p w:rsidR="00791FA6" w:rsidRPr="00791FA6" w:rsidRDefault="00791FA6" w:rsidP="00791FA6">
      <w:r>
        <w:rPr>
          <w:iCs/>
        </w:rPr>
        <w:t>This lies wi</w:t>
      </w:r>
      <w:r w:rsidR="00D24A46">
        <w:rPr>
          <w:iCs/>
        </w:rPr>
        <w:t>thin the responsibility of the Greater Wellington Regional C</w:t>
      </w:r>
      <w:r>
        <w:rPr>
          <w:iCs/>
        </w:rPr>
        <w:t xml:space="preserve">ouncil and has been responded to </w:t>
      </w:r>
      <w:r w:rsidR="00DC6F44">
        <w:rPr>
          <w:iCs/>
        </w:rPr>
        <w:t xml:space="preserve">separately </w:t>
      </w:r>
      <w:r>
        <w:rPr>
          <w:iCs/>
        </w:rPr>
        <w:t>by them.</w:t>
      </w:r>
    </w:p>
    <w:p w:rsidR="00791FA6" w:rsidRDefault="00791FA6" w:rsidP="00791FA6"/>
    <w:p w:rsidR="00791FA6" w:rsidRDefault="00791FA6" w:rsidP="00791FA6">
      <w:r>
        <w:t xml:space="preserve">Under </w:t>
      </w:r>
      <w:proofErr w:type="gramStart"/>
      <w:r>
        <w:t>s28(</w:t>
      </w:r>
      <w:proofErr w:type="gramEnd"/>
      <w:r>
        <w:t xml:space="preserve">3) of the Act, you have the right to seek an investigation and review of this decision by way of complaint to the Ombudsman.  Refer to </w:t>
      </w:r>
      <w:hyperlink r:id="rId6" w:history="1">
        <w:r>
          <w:rPr>
            <w:rStyle w:val="Hyperlink"/>
          </w:rPr>
          <w:t>www.ombudsman.parliament.nz</w:t>
        </w:r>
      </w:hyperlink>
      <w:r>
        <w:t xml:space="preserve"> for more information.</w:t>
      </w:r>
    </w:p>
    <w:p w:rsidR="00EC2526" w:rsidRDefault="00EC2526"/>
    <w:sectPr w:rsidR="00EC2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46B"/>
    <w:multiLevelType w:val="hybridMultilevel"/>
    <w:tmpl w:val="8E7E1E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A55463A"/>
    <w:multiLevelType w:val="hybridMultilevel"/>
    <w:tmpl w:val="E6D89F1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79267F34"/>
    <w:multiLevelType w:val="hybridMultilevel"/>
    <w:tmpl w:val="6FBABE9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F0"/>
    <w:rsid w:val="000456DC"/>
    <w:rsid w:val="000B6054"/>
    <w:rsid w:val="000C2769"/>
    <w:rsid w:val="001778E1"/>
    <w:rsid w:val="001E3FF2"/>
    <w:rsid w:val="001F43B1"/>
    <w:rsid w:val="00250C99"/>
    <w:rsid w:val="0037675C"/>
    <w:rsid w:val="00404BF0"/>
    <w:rsid w:val="00490ABA"/>
    <w:rsid w:val="00506C13"/>
    <w:rsid w:val="0052244E"/>
    <w:rsid w:val="00537DA7"/>
    <w:rsid w:val="006970E5"/>
    <w:rsid w:val="00733C1B"/>
    <w:rsid w:val="007750C4"/>
    <w:rsid w:val="00791FA6"/>
    <w:rsid w:val="008F197A"/>
    <w:rsid w:val="009509A2"/>
    <w:rsid w:val="00986E64"/>
    <w:rsid w:val="009C1716"/>
    <w:rsid w:val="00A56F8E"/>
    <w:rsid w:val="00A7392B"/>
    <w:rsid w:val="00CA12C1"/>
    <w:rsid w:val="00D24A46"/>
    <w:rsid w:val="00DC4459"/>
    <w:rsid w:val="00DC6F44"/>
    <w:rsid w:val="00E12C2F"/>
    <w:rsid w:val="00EC2526"/>
    <w:rsid w:val="00F33F6E"/>
    <w:rsid w:val="00F74482"/>
    <w:rsid w:val="00FB4C1E"/>
    <w:rsid w:val="00FC390C"/>
    <w:rsid w:val="00FD5F8C"/>
    <w:rsid w:val="00FF1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F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F197A"/>
    <w:pPr>
      <w:spacing w:after="240"/>
      <w:jc w:val="both"/>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rsid w:val="008F197A"/>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91FA6"/>
    <w:rPr>
      <w:color w:val="0000FF"/>
      <w:u w:val="single"/>
    </w:rPr>
  </w:style>
  <w:style w:type="paragraph" w:styleId="ListParagraph">
    <w:name w:val="List Paragraph"/>
    <w:basedOn w:val="Normal"/>
    <w:uiPriority w:val="34"/>
    <w:qFormat/>
    <w:rsid w:val="000C2769"/>
    <w:pPr>
      <w:ind w:left="720"/>
      <w:contextualSpacing/>
    </w:pPr>
  </w:style>
  <w:style w:type="character" w:styleId="CommentReference">
    <w:name w:val="annotation reference"/>
    <w:basedOn w:val="DefaultParagraphFont"/>
    <w:uiPriority w:val="99"/>
    <w:semiHidden/>
    <w:unhideWhenUsed/>
    <w:rsid w:val="00FD5F8C"/>
    <w:rPr>
      <w:sz w:val="16"/>
      <w:szCs w:val="16"/>
    </w:rPr>
  </w:style>
  <w:style w:type="paragraph" w:styleId="CommentText">
    <w:name w:val="annotation text"/>
    <w:basedOn w:val="Normal"/>
    <w:link w:val="CommentTextChar"/>
    <w:uiPriority w:val="99"/>
    <w:semiHidden/>
    <w:unhideWhenUsed/>
    <w:rsid w:val="00FD5F8C"/>
    <w:rPr>
      <w:sz w:val="20"/>
      <w:szCs w:val="20"/>
    </w:rPr>
  </w:style>
  <w:style w:type="character" w:customStyle="1" w:styleId="CommentTextChar">
    <w:name w:val="Comment Text Char"/>
    <w:basedOn w:val="DefaultParagraphFont"/>
    <w:link w:val="CommentText"/>
    <w:uiPriority w:val="99"/>
    <w:semiHidden/>
    <w:rsid w:val="00FD5F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F8C"/>
    <w:rPr>
      <w:b/>
      <w:bCs/>
    </w:rPr>
  </w:style>
  <w:style w:type="character" w:customStyle="1" w:styleId="CommentSubjectChar">
    <w:name w:val="Comment Subject Char"/>
    <w:basedOn w:val="CommentTextChar"/>
    <w:link w:val="CommentSubject"/>
    <w:uiPriority w:val="99"/>
    <w:semiHidden/>
    <w:rsid w:val="00FD5F8C"/>
    <w:rPr>
      <w:rFonts w:ascii="Calibri" w:hAnsi="Calibri" w:cs="Times New Roman"/>
      <w:b/>
      <w:bCs/>
      <w:sz w:val="20"/>
      <w:szCs w:val="20"/>
    </w:rPr>
  </w:style>
  <w:style w:type="paragraph" w:styleId="BalloonText">
    <w:name w:val="Balloon Text"/>
    <w:basedOn w:val="Normal"/>
    <w:link w:val="BalloonTextChar"/>
    <w:uiPriority w:val="99"/>
    <w:semiHidden/>
    <w:unhideWhenUsed/>
    <w:rsid w:val="00FD5F8C"/>
    <w:rPr>
      <w:rFonts w:ascii="Tahoma" w:hAnsi="Tahoma" w:cs="Tahoma"/>
      <w:sz w:val="16"/>
      <w:szCs w:val="16"/>
    </w:rPr>
  </w:style>
  <w:style w:type="character" w:customStyle="1" w:styleId="BalloonTextChar">
    <w:name w:val="Balloon Text Char"/>
    <w:basedOn w:val="DefaultParagraphFont"/>
    <w:link w:val="BalloonText"/>
    <w:uiPriority w:val="99"/>
    <w:semiHidden/>
    <w:rsid w:val="00FD5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F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F197A"/>
    <w:pPr>
      <w:spacing w:after="240"/>
      <w:jc w:val="both"/>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rsid w:val="008F197A"/>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91FA6"/>
    <w:rPr>
      <w:color w:val="0000FF"/>
      <w:u w:val="single"/>
    </w:rPr>
  </w:style>
  <w:style w:type="paragraph" w:styleId="ListParagraph">
    <w:name w:val="List Paragraph"/>
    <w:basedOn w:val="Normal"/>
    <w:uiPriority w:val="34"/>
    <w:qFormat/>
    <w:rsid w:val="000C2769"/>
    <w:pPr>
      <w:ind w:left="720"/>
      <w:contextualSpacing/>
    </w:pPr>
  </w:style>
  <w:style w:type="character" w:styleId="CommentReference">
    <w:name w:val="annotation reference"/>
    <w:basedOn w:val="DefaultParagraphFont"/>
    <w:uiPriority w:val="99"/>
    <w:semiHidden/>
    <w:unhideWhenUsed/>
    <w:rsid w:val="00FD5F8C"/>
    <w:rPr>
      <w:sz w:val="16"/>
      <w:szCs w:val="16"/>
    </w:rPr>
  </w:style>
  <w:style w:type="paragraph" w:styleId="CommentText">
    <w:name w:val="annotation text"/>
    <w:basedOn w:val="Normal"/>
    <w:link w:val="CommentTextChar"/>
    <w:uiPriority w:val="99"/>
    <w:semiHidden/>
    <w:unhideWhenUsed/>
    <w:rsid w:val="00FD5F8C"/>
    <w:rPr>
      <w:sz w:val="20"/>
      <w:szCs w:val="20"/>
    </w:rPr>
  </w:style>
  <w:style w:type="character" w:customStyle="1" w:styleId="CommentTextChar">
    <w:name w:val="Comment Text Char"/>
    <w:basedOn w:val="DefaultParagraphFont"/>
    <w:link w:val="CommentText"/>
    <w:uiPriority w:val="99"/>
    <w:semiHidden/>
    <w:rsid w:val="00FD5F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F8C"/>
    <w:rPr>
      <w:b/>
      <w:bCs/>
    </w:rPr>
  </w:style>
  <w:style w:type="character" w:customStyle="1" w:styleId="CommentSubjectChar">
    <w:name w:val="Comment Subject Char"/>
    <w:basedOn w:val="CommentTextChar"/>
    <w:link w:val="CommentSubject"/>
    <w:uiPriority w:val="99"/>
    <w:semiHidden/>
    <w:rsid w:val="00FD5F8C"/>
    <w:rPr>
      <w:rFonts w:ascii="Calibri" w:hAnsi="Calibri" w:cs="Times New Roman"/>
      <w:b/>
      <w:bCs/>
      <w:sz w:val="20"/>
      <w:szCs w:val="20"/>
    </w:rPr>
  </w:style>
  <w:style w:type="paragraph" w:styleId="BalloonText">
    <w:name w:val="Balloon Text"/>
    <w:basedOn w:val="Normal"/>
    <w:link w:val="BalloonTextChar"/>
    <w:uiPriority w:val="99"/>
    <w:semiHidden/>
    <w:unhideWhenUsed/>
    <w:rsid w:val="00FD5F8C"/>
    <w:rPr>
      <w:rFonts w:ascii="Tahoma" w:hAnsi="Tahoma" w:cs="Tahoma"/>
      <w:sz w:val="16"/>
      <w:szCs w:val="16"/>
    </w:rPr>
  </w:style>
  <w:style w:type="character" w:customStyle="1" w:styleId="BalloonTextChar">
    <w:name w:val="Balloon Text Char"/>
    <w:basedOn w:val="DefaultParagraphFont"/>
    <w:link w:val="BalloonText"/>
    <w:uiPriority w:val="99"/>
    <w:semiHidden/>
    <w:rsid w:val="00FD5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1204">
      <w:bodyDiv w:val="1"/>
      <w:marLeft w:val="0"/>
      <w:marRight w:val="0"/>
      <w:marTop w:val="0"/>
      <w:marBottom w:val="0"/>
      <w:divBdr>
        <w:top w:val="none" w:sz="0" w:space="0" w:color="auto"/>
        <w:left w:val="none" w:sz="0" w:space="0" w:color="auto"/>
        <w:bottom w:val="none" w:sz="0" w:space="0" w:color="auto"/>
        <w:right w:val="none" w:sz="0" w:space="0" w:color="auto"/>
      </w:divBdr>
    </w:div>
    <w:div w:id="565143709">
      <w:bodyDiv w:val="1"/>
      <w:marLeft w:val="0"/>
      <w:marRight w:val="0"/>
      <w:marTop w:val="0"/>
      <w:marBottom w:val="0"/>
      <w:divBdr>
        <w:top w:val="none" w:sz="0" w:space="0" w:color="auto"/>
        <w:left w:val="none" w:sz="0" w:space="0" w:color="auto"/>
        <w:bottom w:val="none" w:sz="0" w:space="0" w:color="auto"/>
        <w:right w:val="none" w:sz="0" w:space="0" w:color="auto"/>
      </w:divBdr>
    </w:div>
    <w:div w:id="1431124151">
      <w:bodyDiv w:val="1"/>
      <w:marLeft w:val="0"/>
      <w:marRight w:val="0"/>
      <w:marTop w:val="0"/>
      <w:marBottom w:val="0"/>
      <w:divBdr>
        <w:top w:val="none" w:sz="0" w:space="0" w:color="auto"/>
        <w:left w:val="none" w:sz="0" w:space="0" w:color="auto"/>
        <w:bottom w:val="none" w:sz="0" w:space="0" w:color="auto"/>
        <w:right w:val="none" w:sz="0" w:space="0" w:color="auto"/>
      </w:divBdr>
    </w:div>
    <w:div w:id="1518081064">
      <w:bodyDiv w:val="1"/>
      <w:marLeft w:val="0"/>
      <w:marRight w:val="0"/>
      <w:marTop w:val="0"/>
      <w:marBottom w:val="0"/>
      <w:divBdr>
        <w:top w:val="none" w:sz="0" w:space="0" w:color="auto"/>
        <w:left w:val="none" w:sz="0" w:space="0" w:color="auto"/>
        <w:bottom w:val="none" w:sz="0" w:space="0" w:color="auto"/>
        <w:right w:val="none" w:sz="0" w:space="0" w:color="auto"/>
      </w:divBdr>
    </w:div>
    <w:div w:id="21100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parliament.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2766</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KiwiRail</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Pickering</dc:creator>
  <cp:lastModifiedBy>Helen Pickering</cp:lastModifiedBy>
  <cp:revision>3</cp:revision>
  <cp:lastPrinted>2018-03-21T21:42:00Z</cp:lastPrinted>
  <dcterms:created xsi:type="dcterms:W3CDTF">2018-03-22T23:33:00Z</dcterms:created>
  <dcterms:modified xsi:type="dcterms:W3CDTF">2018-03-22T23:33:00Z</dcterms:modified>
</cp:coreProperties>
</file>