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DE0D6D" w14:textId="77777777" w:rsidR="000D022D" w:rsidRDefault="000D022D" w:rsidP="000D022D">
      <w:pPr>
        <w:pStyle w:val="NoSpacing"/>
        <w:jc w:val="both"/>
        <w:rPr>
          <w:rFonts w:ascii="Arial" w:hAnsi="Arial"/>
          <w:sz w:val="22"/>
          <w:szCs w:val="22"/>
        </w:rPr>
      </w:pPr>
    </w:p>
    <w:p w14:paraId="1DB5F15B" w14:textId="77777777" w:rsidR="000D022D" w:rsidRDefault="000D022D" w:rsidP="000D022D">
      <w:pPr>
        <w:pStyle w:val="NoSpacing"/>
        <w:jc w:val="both"/>
        <w:rPr>
          <w:rFonts w:ascii="Arial" w:hAnsi="Arial"/>
          <w:sz w:val="22"/>
          <w:szCs w:val="22"/>
        </w:rPr>
      </w:pPr>
    </w:p>
    <w:p w14:paraId="67F8F31E" w14:textId="77777777" w:rsidR="000D022D" w:rsidRDefault="00534407" w:rsidP="000D022D">
      <w:pPr>
        <w:pStyle w:val="NoSpacing"/>
        <w:jc w:val="both"/>
        <w:rPr>
          <w:rFonts w:ascii="Arial" w:hAnsi="Arial"/>
          <w:sz w:val="22"/>
          <w:szCs w:val="22"/>
        </w:rPr>
      </w:pPr>
      <w:r>
        <w:rPr>
          <w:rFonts w:ascii="Arial" w:hAnsi="Arial"/>
          <w:sz w:val="22"/>
          <w:szCs w:val="22"/>
        </w:rPr>
        <w:t>17 April 2026</w:t>
      </w:r>
    </w:p>
    <w:p w14:paraId="5493B58A" w14:textId="77777777" w:rsidR="000D022D" w:rsidRDefault="000D022D" w:rsidP="000D022D">
      <w:pPr>
        <w:pStyle w:val="NoSpacing"/>
        <w:jc w:val="both"/>
        <w:rPr>
          <w:rFonts w:ascii="Arial" w:hAnsi="Arial"/>
          <w:sz w:val="22"/>
          <w:szCs w:val="22"/>
        </w:rPr>
      </w:pPr>
    </w:p>
    <w:p w14:paraId="41A861B3" w14:textId="77777777" w:rsidR="000D022D" w:rsidRDefault="000D022D" w:rsidP="000D022D">
      <w:pPr>
        <w:pStyle w:val="NoSpacing"/>
        <w:jc w:val="both"/>
        <w:rPr>
          <w:rFonts w:ascii="Arial" w:hAnsi="Arial"/>
          <w:sz w:val="22"/>
          <w:szCs w:val="22"/>
        </w:rPr>
      </w:pPr>
    </w:p>
    <w:p w14:paraId="73B8DF73" w14:textId="77777777" w:rsidR="000D022D" w:rsidRDefault="008C1692" w:rsidP="000D022D">
      <w:pPr>
        <w:pStyle w:val="NoSpacing"/>
        <w:jc w:val="both"/>
        <w:rPr>
          <w:rFonts w:ascii="Arial" w:hAnsi="Arial"/>
          <w:sz w:val="22"/>
          <w:szCs w:val="22"/>
        </w:rPr>
      </w:pPr>
      <w:r>
        <w:rPr>
          <w:rFonts w:ascii="Arial" w:hAnsi="Arial"/>
          <w:sz w:val="22"/>
          <w:szCs w:val="22"/>
        </w:rPr>
        <w:t>Mr. Richards</w:t>
      </w:r>
    </w:p>
    <w:p w14:paraId="16612D4D" w14:textId="77777777" w:rsidR="000D022D" w:rsidRDefault="000D022D" w:rsidP="000D022D">
      <w:pPr>
        <w:pStyle w:val="NoSpacing"/>
        <w:jc w:val="both"/>
        <w:rPr>
          <w:rFonts w:ascii="Arial" w:hAnsi="Arial"/>
          <w:sz w:val="22"/>
          <w:szCs w:val="22"/>
        </w:rPr>
      </w:pPr>
    </w:p>
    <w:p w14:paraId="29139374" w14:textId="77777777" w:rsidR="000D022D" w:rsidRDefault="000D022D" w:rsidP="000D022D">
      <w:pPr>
        <w:pStyle w:val="NoSpacing"/>
        <w:jc w:val="both"/>
        <w:rPr>
          <w:rFonts w:ascii="Arial" w:hAnsi="Arial"/>
          <w:sz w:val="22"/>
          <w:szCs w:val="22"/>
        </w:rPr>
      </w:pPr>
      <w:r>
        <w:rPr>
          <w:rFonts w:ascii="Arial" w:hAnsi="Arial"/>
          <w:sz w:val="22"/>
          <w:szCs w:val="22"/>
        </w:rPr>
        <w:t>By email:</w:t>
      </w:r>
      <w:r>
        <w:rPr>
          <w:rFonts w:ascii="Arial" w:hAnsi="Arial"/>
          <w:sz w:val="22"/>
          <w:szCs w:val="22"/>
        </w:rPr>
        <w:tab/>
      </w:r>
      <w:r w:rsidR="008C1692" w:rsidRPr="008C1692">
        <w:rPr>
          <w:rFonts w:ascii="Arial" w:hAnsi="Arial"/>
          <w:sz w:val="22"/>
          <w:szCs w:val="22"/>
        </w:rPr>
        <w:t>fyi-request-34407-83123d3b@requests.fyi.org.nz</w:t>
      </w:r>
    </w:p>
    <w:p w14:paraId="6F0C909F" w14:textId="77777777" w:rsidR="000D022D" w:rsidRDefault="000D022D" w:rsidP="000D022D">
      <w:pPr>
        <w:pStyle w:val="NoSpacing"/>
        <w:jc w:val="both"/>
        <w:rPr>
          <w:rFonts w:ascii="Arial" w:hAnsi="Arial"/>
          <w:sz w:val="22"/>
          <w:szCs w:val="22"/>
        </w:rPr>
      </w:pPr>
      <w:r>
        <w:rPr>
          <w:rFonts w:ascii="Arial" w:hAnsi="Arial"/>
          <w:sz w:val="22"/>
          <w:szCs w:val="22"/>
        </w:rPr>
        <w:t>Ref:</w:t>
      </w:r>
      <w:r>
        <w:rPr>
          <w:rFonts w:ascii="Arial" w:hAnsi="Arial"/>
          <w:sz w:val="22"/>
          <w:szCs w:val="22"/>
        </w:rPr>
        <w:tab/>
      </w:r>
      <w:r>
        <w:rPr>
          <w:rFonts w:ascii="Arial" w:hAnsi="Arial"/>
          <w:sz w:val="22"/>
          <w:szCs w:val="22"/>
        </w:rPr>
        <w:tab/>
      </w:r>
      <w:r w:rsidR="00534407" w:rsidRPr="00534407">
        <w:rPr>
          <w:rFonts w:ascii="Arial" w:hAnsi="Arial"/>
          <w:sz w:val="22"/>
          <w:szCs w:val="22"/>
        </w:rPr>
        <w:t>H2026081071</w:t>
      </w:r>
    </w:p>
    <w:p w14:paraId="5015088A" w14:textId="77777777" w:rsidR="000D022D" w:rsidRPr="00E24754" w:rsidRDefault="000D022D" w:rsidP="000D022D">
      <w:pPr>
        <w:pStyle w:val="NoSpacing"/>
        <w:rPr>
          <w:rFonts w:ascii="Arial" w:hAnsi="Arial"/>
          <w:sz w:val="22"/>
          <w:szCs w:val="22"/>
        </w:rPr>
      </w:pPr>
    </w:p>
    <w:p w14:paraId="51F57BCF" w14:textId="77777777" w:rsidR="00BF15BB" w:rsidRDefault="00BF15BB" w:rsidP="000D022D">
      <w:pPr>
        <w:pStyle w:val="NoSpacing"/>
        <w:rPr>
          <w:rFonts w:ascii="Arial" w:hAnsi="Arial"/>
          <w:sz w:val="22"/>
          <w:szCs w:val="22"/>
        </w:rPr>
      </w:pPr>
    </w:p>
    <w:p w14:paraId="519BA0B2" w14:textId="77777777" w:rsidR="000D022D" w:rsidRPr="00E24754" w:rsidRDefault="000D022D" w:rsidP="000D022D">
      <w:pPr>
        <w:pStyle w:val="NoSpacing"/>
        <w:rPr>
          <w:rFonts w:ascii="Arial" w:hAnsi="Arial"/>
          <w:sz w:val="22"/>
          <w:szCs w:val="22"/>
        </w:rPr>
      </w:pPr>
      <w:r>
        <w:rPr>
          <w:rFonts w:ascii="Arial" w:hAnsi="Arial"/>
          <w:sz w:val="22"/>
          <w:szCs w:val="22"/>
        </w:rPr>
        <w:t>T</w:t>
      </w:r>
      <w:r>
        <w:rPr>
          <w:rFonts w:ascii="Arial" w:hAnsi="Arial"/>
          <w:sz w:val="22"/>
          <w:szCs w:val="22"/>
          <w:lang w:val="mi-NZ"/>
        </w:rPr>
        <w:t>ēnā koe</w:t>
      </w:r>
      <w:r>
        <w:rPr>
          <w:rFonts w:ascii="Arial" w:hAnsi="Arial"/>
          <w:sz w:val="22"/>
          <w:szCs w:val="22"/>
        </w:rPr>
        <w:t xml:space="preserve"> </w:t>
      </w:r>
      <w:r w:rsidR="00534407">
        <w:rPr>
          <w:rFonts w:ascii="Arial" w:hAnsi="Arial"/>
          <w:sz w:val="22"/>
          <w:szCs w:val="22"/>
        </w:rPr>
        <w:t>Mr. Richards</w:t>
      </w:r>
    </w:p>
    <w:p w14:paraId="5A70A71A" w14:textId="77777777" w:rsidR="000D022D" w:rsidRPr="00E24754" w:rsidRDefault="000D022D" w:rsidP="000D022D">
      <w:pPr>
        <w:pStyle w:val="NoSpacing"/>
        <w:rPr>
          <w:rFonts w:ascii="Arial" w:hAnsi="Arial"/>
          <w:sz w:val="22"/>
          <w:szCs w:val="22"/>
        </w:rPr>
      </w:pPr>
    </w:p>
    <w:p w14:paraId="2EC77380" w14:textId="77777777" w:rsidR="000D022D" w:rsidRPr="00E24754" w:rsidRDefault="00EB3886" w:rsidP="000D022D">
      <w:pPr>
        <w:pStyle w:val="NoSpacing"/>
        <w:rPr>
          <w:rFonts w:ascii="Arial" w:hAnsi="Arial"/>
          <w:sz w:val="22"/>
          <w:szCs w:val="22"/>
        </w:rPr>
      </w:pPr>
      <w:r w:rsidRPr="00BE0E18">
        <w:rPr>
          <w:rFonts w:ascii="Arial" w:hAnsi="Arial"/>
          <w:b/>
          <w:bCs/>
          <w:sz w:val="22"/>
          <w:szCs w:val="22"/>
        </w:rPr>
        <w:t>Partial</w:t>
      </w:r>
      <w:r w:rsidR="008C1692" w:rsidRPr="00BE0E18">
        <w:rPr>
          <w:rFonts w:ascii="Arial" w:hAnsi="Arial"/>
          <w:b/>
          <w:bCs/>
          <w:sz w:val="22"/>
          <w:szCs w:val="22"/>
        </w:rPr>
        <w:t xml:space="preserve"> t</w:t>
      </w:r>
      <w:r w:rsidR="000D022D" w:rsidRPr="00BE0E18">
        <w:rPr>
          <w:rFonts w:ascii="Arial" w:hAnsi="Arial"/>
          <w:b/>
          <w:bCs/>
          <w:sz w:val="22"/>
          <w:szCs w:val="22"/>
        </w:rPr>
        <w:t xml:space="preserve">ransfer </w:t>
      </w:r>
      <w:r w:rsidR="000D022D" w:rsidRPr="7550C463">
        <w:rPr>
          <w:rFonts w:ascii="Arial" w:hAnsi="Arial"/>
          <w:b/>
          <w:bCs/>
          <w:sz w:val="22"/>
          <w:szCs w:val="22"/>
        </w:rPr>
        <w:t>of your request for official information</w:t>
      </w:r>
    </w:p>
    <w:p w14:paraId="34A6D449" w14:textId="77777777" w:rsidR="000D022D" w:rsidRPr="00E24754" w:rsidRDefault="000D022D" w:rsidP="000D022D">
      <w:pPr>
        <w:pStyle w:val="NoSpacing"/>
        <w:rPr>
          <w:rFonts w:ascii="Arial" w:hAnsi="Arial"/>
          <w:sz w:val="22"/>
          <w:szCs w:val="22"/>
        </w:rPr>
      </w:pPr>
    </w:p>
    <w:p w14:paraId="7F2AC5BD" w14:textId="77777777" w:rsidR="00EB66E1" w:rsidRPr="00BA2B58" w:rsidRDefault="00EB66E1" w:rsidP="00EB66E1">
      <w:pPr>
        <w:pStyle w:val="NoSpacing"/>
        <w:rPr>
          <w:rFonts w:ascii="Arial" w:hAnsi="Arial"/>
          <w:sz w:val="22"/>
          <w:szCs w:val="22"/>
        </w:rPr>
      </w:pPr>
      <w:r w:rsidRPr="00BA2B58">
        <w:rPr>
          <w:rFonts w:ascii="Arial" w:hAnsi="Arial"/>
          <w:sz w:val="22"/>
          <w:szCs w:val="22"/>
        </w:rPr>
        <w:t>Thank you for your request under the Official Information Act 1982 (the Act) to</w:t>
      </w:r>
      <w:r w:rsidR="00325006">
        <w:rPr>
          <w:rFonts w:ascii="Arial" w:hAnsi="Arial"/>
          <w:sz w:val="22"/>
          <w:szCs w:val="22"/>
        </w:rPr>
        <w:t xml:space="preserve"> the Ministry of Health -</w:t>
      </w:r>
      <w:r w:rsidRPr="00BA2B58">
        <w:rPr>
          <w:rFonts w:ascii="Arial" w:hAnsi="Arial"/>
          <w:sz w:val="22"/>
          <w:szCs w:val="22"/>
        </w:rPr>
        <w:t xml:space="preserve"> </w:t>
      </w:r>
      <w:proofErr w:type="spellStart"/>
      <w:r w:rsidR="00BF15BB" w:rsidRPr="00BF15BB">
        <w:rPr>
          <w:rFonts w:ascii="Arial" w:hAnsi="Arial"/>
          <w:sz w:val="22"/>
          <w:szCs w:val="22"/>
        </w:rPr>
        <w:t>Manatū</w:t>
      </w:r>
      <w:proofErr w:type="spellEnd"/>
      <w:r w:rsidR="00BF15BB" w:rsidRPr="00BF15BB">
        <w:rPr>
          <w:rFonts w:ascii="Arial" w:hAnsi="Arial"/>
          <w:sz w:val="22"/>
          <w:szCs w:val="22"/>
        </w:rPr>
        <w:t xml:space="preserve"> Hauora </w:t>
      </w:r>
      <w:r w:rsidR="00BF15BB">
        <w:rPr>
          <w:rFonts w:ascii="Arial" w:hAnsi="Arial"/>
          <w:sz w:val="22"/>
          <w:szCs w:val="22"/>
        </w:rPr>
        <w:t>(</w:t>
      </w:r>
      <w:r w:rsidR="00A620DE">
        <w:rPr>
          <w:rFonts w:ascii="Arial" w:hAnsi="Arial"/>
          <w:sz w:val="22"/>
          <w:szCs w:val="22"/>
        </w:rPr>
        <w:t xml:space="preserve">the </w:t>
      </w:r>
      <w:r w:rsidRPr="00BA2B58">
        <w:rPr>
          <w:rFonts w:ascii="Arial" w:hAnsi="Arial"/>
          <w:sz w:val="22"/>
          <w:szCs w:val="22"/>
        </w:rPr>
        <w:t>Ministr</w:t>
      </w:r>
      <w:r w:rsidR="00325006">
        <w:rPr>
          <w:rFonts w:ascii="Arial" w:hAnsi="Arial"/>
          <w:sz w:val="22"/>
          <w:szCs w:val="22"/>
        </w:rPr>
        <w:t>y</w:t>
      </w:r>
      <w:r w:rsidRPr="00BA2B58">
        <w:rPr>
          <w:rFonts w:ascii="Arial" w:hAnsi="Arial"/>
          <w:sz w:val="22"/>
          <w:szCs w:val="22"/>
        </w:rPr>
        <w:t xml:space="preserve">) on </w:t>
      </w:r>
      <w:r w:rsidR="00534407">
        <w:rPr>
          <w:rFonts w:ascii="Arial" w:hAnsi="Arial"/>
          <w:sz w:val="22"/>
          <w:szCs w:val="22"/>
        </w:rPr>
        <w:t>7 April 2026</w:t>
      </w:r>
      <w:r w:rsidRPr="00BA2B58">
        <w:rPr>
          <w:rFonts w:ascii="Arial" w:hAnsi="Arial"/>
          <w:sz w:val="22"/>
          <w:szCs w:val="22"/>
        </w:rPr>
        <w:t xml:space="preserve">. You requested: </w:t>
      </w:r>
    </w:p>
    <w:p w14:paraId="26F0DFF8" w14:textId="77777777" w:rsidR="000D022D" w:rsidRDefault="000D022D" w:rsidP="000D022D">
      <w:pPr>
        <w:pStyle w:val="NoSpacing"/>
        <w:ind w:left="567"/>
        <w:rPr>
          <w:rFonts w:ascii="Arial" w:hAnsi="Arial"/>
          <w:i/>
          <w:iCs/>
          <w:color w:val="000000"/>
          <w:sz w:val="22"/>
          <w:szCs w:val="22"/>
        </w:rPr>
      </w:pPr>
    </w:p>
    <w:p w14:paraId="01CCEDC3" w14:textId="77777777" w:rsidR="00E231C6" w:rsidRPr="00E231C6" w:rsidRDefault="0017663D" w:rsidP="00E231C6">
      <w:pPr>
        <w:pStyle w:val="NoSpacing"/>
        <w:ind w:left="567"/>
        <w:rPr>
          <w:rFonts w:ascii="Arial" w:hAnsi="Arial"/>
          <w:i/>
          <w:iCs/>
          <w:color w:val="000000"/>
          <w:sz w:val="22"/>
          <w:szCs w:val="22"/>
        </w:rPr>
      </w:pPr>
      <w:r>
        <w:rPr>
          <w:rFonts w:ascii="Arial" w:hAnsi="Arial"/>
          <w:color w:val="000000"/>
          <w:sz w:val="22"/>
          <w:szCs w:val="22"/>
        </w:rPr>
        <w:t>“</w:t>
      </w:r>
      <w:r w:rsidR="00E231C6" w:rsidRPr="00E231C6">
        <w:rPr>
          <w:rFonts w:ascii="Arial" w:hAnsi="Arial"/>
          <w:i/>
          <w:iCs/>
          <w:color w:val="000000"/>
          <w:sz w:val="22"/>
          <w:szCs w:val="22"/>
        </w:rPr>
        <w:t xml:space="preserve">1- All documents, briefings, minutes, emails, risk assessments, modelling, or internal advice prepared or considered by the Ministry of Health, </w:t>
      </w:r>
      <w:proofErr w:type="spellStart"/>
      <w:r w:rsidR="00E231C6" w:rsidRPr="00E231C6">
        <w:rPr>
          <w:rFonts w:ascii="Arial" w:hAnsi="Arial"/>
          <w:i/>
          <w:iCs/>
          <w:color w:val="000000"/>
          <w:sz w:val="22"/>
          <w:szCs w:val="22"/>
        </w:rPr>
        <w:t>Te</w:t>
      </w:r>
      <w:proofErr w:type="spellEnd"/>
      <w:r w:rsidR="00E231C6" w:rsidRPr="00E231C6">
        <w:rPr>
          <w:rFonts w:ascii="Arial" w:hAnsi="Arial"/>
          <w:i/>
          <w:iCs/>
          <w:color w:val="000000"/>
          <w:sz w:val="22"/>
          <w:szCs w:val="22"/>
        </w:rPr>
        <w:t xml:space="preserve"> Whatu Ora, or the Immunisation Advisory Centre (IMAC) when deciding — in the 27 March 2026 amendments to Chapter 5 of the Immunisation Handbook — to retain a routine recommendation for a primary COVID-19 vaccine course (one dose for healthy previously unvaccinated individuals aged 5 years and over; two doses for severely immunocompromised individuals aged 5 years and over), while simultaneously advising that additional doses are “not routinely recommended” for healthy adults aged 30–64 years due to lower clinical risk of severe infection and high population hybrid immunity.</w:t>
      </w:r>
    </w:p>
    <w:p w14:paraId="2DC9FBF3" w14:textId="77777777" w:rsidR="00E231C6" w:rsidRPr="00E231C6" w:rsidRDefault="00E231C6" w:rsidP="00E231C6">
      <w:pPr>
        <w:pStyle w:val="NoSpacing"/>
        <w:ind w:left="567"/>
        <w:rPr>
          <w:rFonts w:ascii="Arial" w:hAnsi="Arial"/>
          <w:i/>
          <w:iCs/>
          <w:color w:val="000000"/>
          <w:sz w:val="22"/>
          <w:szCs w:val="22"/>
        </w:rPr>
      </w:pPr>
    </w:p>
    <w:p w14:paraId="38D37644" w14:textId="77777777" w:rsidR="00E231C6" w:rsidRPr="00E231C6" w:rsidRDefault="00E231C6" w:rsidP="00E231C6">
      <w:pPr>
        <w:pStyle w:val="NoSpacing"/>
        <w:ind w:left="567"/>
        <w:rPr>
          <w:rFonts w:ascii="Arial" w:hAnsi="Arial"/>
          <w:i/>
          <w:iCs/>
          <w:color w:val="000000"/>
          <w:sz w:val="22"/>
          <w:szCs w:val="22"/>
        </w:rPr>
      </w:pPr>
      <w:r w:rsidRPr="00E231C6">
        <w:rPr>
          <w:rFonts w:ascii="Arial" w:hAnsi="Arial"/>
          <w:i/>
          <w:iCs/>
          <w:color w:val="000000"/>
          <w:sz w:val="22"/>
          <w:szCs w:val="22"/>
        </w:rPr>
        <w:t>2- Any epidemiological modelling, cohort studies, or risk-benefit analyses (using 2025–2026 data) assessing the incremental benefit of a primary dose (or two-dose primary course) in previously unvaccinated healthy or immunocompromised individuals against severe COVID-19 outcomes, hospitalisation, or death under current endemic conditions with LP.8.1-lineage strains and widespread hybrid immunity.</w:t>
      </w:r>
    </w:p>
    <w:p w14:paraId="236CE925" w14:textId="77777777" w:rsidR="00E231C6" w:rsidRPr="00E231C6" w:rsidRDefault="00E231C6" w:rsidP="00E231C6">
      <w:pPr>
        <w:pStyle w:val="NoSpacing"/>
        <w:ind w:left="567"/>
        <w:rPr>
          <w:rFonts w:ascii="Arial" w:hAnsi="Arial"/>
          <w:i/>
          <w:iCs/>
          <w:color w:val="000000"/>
          <w:sz w:val="22"/>
          <w:szCs w:val="22"/>
        </w:rPr>
      </w:pPr>
    </w:p>
    <w:p w14:paraId="2438ED23" w14:textId="77777777" w:rsidR="00E231C6" w:rsidRPr="00E231C6" w:rsidRDefault="00E231C6" w:rsidP="00E231C6">
      <w:pPr>
        <w:pStyle w:val="NoSpacing"/>
        <w:ind w:left="567"/>
        <w:rPr>
          <w:rFonts w:ascii="Arial" w:hAnsi="Arial"/>
          <w:i/>
          <w:iCs/>
          <w:color w:val="000000"/>
          <w:sz w:val="22"/>
          <w:szCs w:val="22"/>
        </w:rPr>
      </w:pPr>
      <w:r w:rsidRPr="00E231C6">
        <w:rPr>
          <w:rFonts w:ascii="Arial" w:hAnsi="Arial"/>
          <w:i/>
          <w:iCs/>
          <w:color w:val="000000"/>
          <w:sz w:val="22"/>
          <w:szCs w:val="22"/>
        </w:rPr>
        <w:t>3- The most recent surveillance data (2025–2026) on severe COVID-19 outcomes in the remaining unvaccinated population (including those eligible for a primary course) compared with those possessing hybrid immunity, stratified by age group, comorbidity status, and ethnicity.</w:t>
      </w:r>
    </w:p>
    <w:p w14:paraId="36EE1023" w14:textId="77777777" w:rsidR="00E231C6" w:rsidRPr="00E231C6" w:rsidRDefault="00E231C6" w:rsidP="00E231C6">
      <w:pPr>
        <w:pStyle w:val="NoSpacing"/>
        <w:ind w:left="567"/>
        <w:rPr>
          <w:rFonts w:ascii="Arial" w:hAnsi="Arial"/>
          <w:i/>
          <w:iCs/>
          <w:color w:val="000000"/>
          <w:sz w:val="22"/>
          <w:szCs w:val="22"/>
        </w:rPr>
      </w:pPr>
    </w:p>
    <w:p w14:paraId="65EDDFEF" w14:textId="77777777" w:rsidR="00E231C6" w:rsidRPr="00E231C6" w:rsidRDefault="00E231C6" w:rsidP="00E231C6">
      <w:pPr>
        <w:pStyle w:val="NoSpacing"/>
        <w:ind w:left="567"/>
        <w:rPr>
          <w:rFonts w:ascii="Arial" w:hAnsi="Arial"/>
          <w:i/>
          <w:iCs/>
          <w:color w:val="000000"/>
          <w:sz w:val="22"/>
          <w:szCs w:val="22"/>
        </w:rPr>
      </w:pPr>
      <w:r w:rsidRPr="00E231C6">
        <w:rPr>
          <w:rFonts w:ascii="Arial" w:hAnsi="Arial"/>
          <w:i/>
          <w:iCs/>
          <w:color w:val="000000"/>
          <w:sz w:val="22"/>
          <w:szCs w:val="22"/>
        </w:rPr>
        <w:t>4- Updated analyses of adverse event rates (particularly myocarditis/pericarditis and any other serious events) following a primary COVID-19 vaccine dose (or two-dose course) in previously unvaccinated healthy or immunocompromised individuals aged 5–64 years, including comparison to infection-related risks in 2026.</w:t>
      </w:r>
    </w:p>
    <w:p w14:paraId="71B4D021" w14:textId="77777777" w:rsidR="00E231C6" w:rsidRPr="00E231C6" w:rsidRDefault="00E231C6" w:rsidP="00E231C6">
      <w:pPr>
        <w:pStyle w:val="NoSpacing"/>
        <w:ind w:left="567"/>
        <w:rPr>
          <w:rFonts w:ascii="Arial" w:hAnsi="Arial"/>
          <w:i/>
          <w:iCs/>
          <w:color w:val="000000"/>
          <w:sz w:val="22"/>
          <w:szCs w:val="22"/>
        </w:rPr>
      </w:pPr>
    </w:p>
    <w:p w14:paraId="40A168F1" w14:textId="77777777" w:rsidR="00E231C6" w:rsidRPr="00E231C6" w:rsidRDefault="00E231C6" w:rsidP="00E231C6">
      <w:pPr>
        <w:pStyle w:val="NoSpacing"/>
        <w:ind w:left="567"/>
        <w:rPr>
          <w:rFonts w:ascii="Arial" w:hAnsi="Arial"/>
          <w:i/>
          <w:iCs/>
          <w:color w:val="000000"/>
          <w:sz w:val="22"/>
          <w:szCs w:val="22"/>
        </w:rPr>
      </w:pPr>
      <w:r w:rsidRPr="00E231C6">
        <w:rPr>
          <w:rFonts w:ascii="Arial" w:hAnsi="Arial"/>
          <w:i/>
          <w:iCs/>
          <w:color w:val="000000"/>
          <w:sz w:val="22"/>
          <w:szCs w:val="22"/>
        </w:rPr>
        <w:lastRenderedPageBreak/>
        <w:t>5- Any cost-effectiveness, health-economic, or resource-allocation assessments for continuing to recommend and publicly fund primary COVID-19 vaccination (one- or two-dose courses) for previously unvaccinated individuals when routine additional-dose recommendations have been narrowed for the same low-risk groups.</w:t>
      </w:r>
    </w:p>
    <w:p w14:paraId="0B43AF35" w14:textId="77777777" w:rsidR="00E231C6" w:rsidRPr="00E231C6" w:rsidRDefault="00E231C6" w:rsidP="00E231C6">
      <w:pPr>
        <w:pStyle w:val="NoSpacing"/>
        <w:ind w:left="567"/>
        <w:rPr>
          <w:rFonts w:ascii="Arial" w:hAnsi="Arial"/>
          <w:i/>
          <w:iCs/>
          <w:color w:val="000000"/>
          <w:sz w:val="22"/>
          <w:szCs w:val="22"/>
        </w:rPr>
      </w:pPr>
    </w:p>
    <w:p w14:paraId="3EA54CEF" w14:textId="77777777" w:rsidR="00E231C6" w:rsidRPr="00E231C6" w:rsidRDefault="00E231C6" w:rsidP="00E231C6">
      <w:pPr>
        <w:pStyle w:val="NoSpacing"/>
        <w:ind w:left="567"/>
        <w:rPr>
          <w:rFonts w:ascii="Arial" w:hAnsi="Arial"/>
          <w:i/>
          <w:iCs/>
          <w:color w:val="000000"/>
          <w:sz w:val="22"/>
          <w:szCs w:val="22"/>
        </w:rPr>
      </w:pPr>
      <w:r w:rsidRPr="00E231C6">
        <w:rPr>
          <w:rFonts w:ascii="Arial" w:hAnsi="Arial"/>
          <w:i/>
          <w:iCs/>
          <w:color w:val="000000"/>
          <w:sz w:val="22"/>
          <w:szCs w:val="22"/>
        </w:rPr>
        <w:t>6- Any internal advice or modelling addressing (a) equity impacts (including for Māori and Pacific populations) of retaining the current primary-course recommendation versus (b) moving the primary course to a shared clinical decision-making / optional model only, consistent with the approach taken for additional doses in healthy 30–</w:t>
      </w:r>
      <w:proofErr w:type="gramStart"/>
      <w:r w:rsidRPr="00E231C6">
        <w:rPr>
          <w:rFonts w:ascii="Arial" w:hAnsi="Arial"/>
          <w:i/>
          <w:iCs/>
          <w:color w:val="000000"/>
          <w:sz w:val="22"/>
          <w:szCs w:val="22"/>
        </w:rPr>
        <w:t>64 year-olds</w:t>
      </w:r>
      <w:proofErr w:type="gramEnd"/>
      <w:r w:rsidRPr="00E231C6">
        <w:rPr>
          <w:rFonts w:ascii="Arial" w:hAnsi="Arial"/>
          <w:i/>
          <w:iCs/>
          <w:color w:val="000000"/>
          <w:sz w:val="22"/>
          <w:szCs w:val="22"/>
        </w:rPr>
        <w:t>.</w:t>
      </w:r>
    </w:p>
    <w:p w14:paraId="66854E01" w14:textId="77777777" w:rsidR="00E231C6" w:rsidRPr="00E231C6" w:rsidRDefault="00E231C6" w:rsidP="00E231C6">
      <w:pPr>
        <w:pStyle w:val="NoSpacing"/>
        <w:ind w:left="567"/>
        <w:rPr>
          <w:rFonts w:ascii="Arial" w:hAnsi="Arial"/>
          <w:i/>
          <w:iCs/>
          <w:color w:val="000000"/>
          <w:sz w:val="22"/>
          <w:szCs w:val="22"/>
        </w:rPr>
      </w:pPr>
    </w:p>
    <w:p w14:paraId="230E6CC2" w14:textId="77777777" w:rsidR="000D022D" w:rsidRPr="0017663D" w:rsidRDefault="00E231C6" w:rsidP="00E231C6">
      <w:pPr>
        <w:pStyle w:val="NoSpacing"/>
        <w:ind w:left="567"/>
        <w:rPr>
          <w:rFonts w:ascii="Arial" w:hAnsi="Arial"/>
          <w:i/>
          <w:iCs/>
          <w:color w:val="000000"/>
          <w:sz w:val="22"/>
          <w:szCs w:val="22"/>
        </w:rPr>
      </w:pPr>
      <w:r w:rsidRPr="00E231C6">
        <w:rPr>
          <w:rFonts w:ascii="Arial" w:hAnsi="Arial"/>
          <w:i/>
          <w:iCs/>
          <w:color w:val="000000"/>
          <w:sz w:val="22"/>
          <w:szCs w:val="22"/>
        </w:rPr>
        <w:t xml:space="preserve">7- All correspondence, briefings, advice, or assessments exchanged between the Ministry of Health / </w:t>
      </w:r>
      <w:proofErr w:type="spellStart"/>
      <w:r w:rsidRPr="00E231C6">
        <w:rPr>
          <w:rFonts w:ascii="Arial" w:hAnsi="Arial"/>
          <w:i/>
          <w:iCs/>
          <w:color w:val="000000"/>
          <w:sz w:val="22"/>
          <w:szCs w:val="22"/>
        </w:rPr>
        <w:t>Te</w:t>
      </w:r>
      <w:proofErr w:type="spellEnd"/>
      <w:r w:rsidRPr="00E231C6">
        <w:rPr>
          <w:rFonts w:ascii="Arial" w:hAnsi="Arial"/>
          <w:i/>
          <w:iCs/>
          <w:color w:val="000000"/>
          <w:sz w:val="22"/>
          <w:szCs w:val="22"/>
        </w:rPr>
        <w:t xml:space="preserve"> Whatu Ora and the New Zealand Defence Force (NZDF) concerning NZDF’s “further review” of its baseline vaccination schedule triggered by the 27 March 2026 Immunisation Handbook changes. This includes any evaluation of how the risk-stratified approach and reduced routine recommendations for healthy adults apply to NZDF serving members and recruits, with specific reference to NZDF OIA-2026-5687 and follow-up request 34315 (including impacts on recruitment, retention, the ~164 previously discharged personnel, and NZDF’s status as the only remaining Five Eyes nation with a COVID-19 baseline requirement).</w:t>
      </w:r>
      <w:r w:rsidR="0017663D">
        <w:rPr>
          <w:rFonts w:ascii="Arial" w:hAnsi="Arial"/>
          <w:i/>
          <w:iCs/>
          <w:color w:val="000000"/>
          <w:sz w:val="22"/>
          <w:szCs w:val="22"/>
        </w:rPr>
        <w:t xml:space="preserve">” </w:t>
      </w:r>
    </w:p>
    <w:p w14:paraId="7B6F13A2" w14:textId="77777777" w:rsidR="000D022D" w:rsidRDefault="000D022D" w:rsidP="000D022D">
      <w:pPr>
        <w:pStyle w:val="NoSpacing"/>
        <w:ind w:left="567"/>
        <w:rPr>
          <w:rFonts w:ascii="Arial" w:hAnsi="Arial"/>
          <w:i/>
          <w:iCs/>
          <w:color w:val="000000"/>
          <w:sz w:val="22"/>
          <w:szCs w:val="22"/>
        </w:rPr>
      </w:pPr>
    </w:p>
    <w:p w14:paraId="6F5120CA" w14:textId="77777777" w:rsidR="000D022D" w:rsidRPr="00092E6C" w:rsidRDefault="000D022D" w:rsidP="005B1E6B">
      <w:pPr>
        <w:pStyle w:val="NoSpacing"/>
        <w:rPr>
          <w:rFonts w:ascii="Arial" w:hAnsi="Arial"/>
          <w:sz w:val="22"/>
          <w:szCs w:val="22"/>
        </w:rPr>
      </w:pPr>
    </w:p>
    <w:p w14:paraId="1663D7CD" w14:textId="77777777" w:rsidR="00C875F8" w:rsidRDefault="00E231C6" w:rsidP="000D022D">
      <w:pPr>
        <w:pStyle w:val="NoSpacing"/>
        <w:rPr>
          <w:rFonts w:ascii="Arial" w:hAnsi="Arial"/>
          <w:sz w:val="22"/>
          <w:szCs w:val="22"/>
        </w:rPr>
      </w:pPr>
      <w:r w:rsidRPr="000C1E65">
        <w:rPr>
          <w:rFonts w:ascii="Arial" w:hAnsi="Arial"/>
          <w:sz w:val="22"/>
          <w:szCs w:val="22"/>
        </w:rPr>
        <w:t xml:space="preserve">The Ministry has identified </w:t>
      </w:r>
      <w:r w:rsidR="00092E6C" w:rsidRPr="00092E6C">
        <w:rPr>
          <w:rFonts w:ascii="Arial" w:hAnsi="Arial"/>
          <w:sz w:val="22"/>
          <w:szCs w:val="22"/>
        </w:rPr>
        <w:t>the</w:t>
      </w:r>
      <w:r w:rsidRPr="000C1E65">
        <w:rPr>
          <w:rFonts w:ascii="Arial" w:hAnsi="Arial"/>
          <w:sz w:val="22"/>
          <w:szCs w:val="22"/>
        </w:rPr>
        <w:t xml:space="preserve"> document </w:t>
      </w:r>
      <w:r w:rsidR="00D507F0" w:rsidRPr="00DE0B6B">
        <w:rPr>
          <w:rFonts w:ascii="Arial" w:hAnsi="Arial"/>
          <w:i/>
          <w:iCs/>
          <w:sz w:val="22"/>
          <w:szCs w:val="22"/>
        </w:rPr>
        <w:t>H202607</w:t>
      </w:r>
      <w:r w:rsidR="00DD6691" w:rsidRPr="00DE0B6B">
        <w:rPr>
          <w:rFonts w:ascii="Arial" w:hAnsi="Arial"/>
          <w:i/>
          <w:iCs/>
          <w:sz w:val="22"/>
          <w:szCs w:val="22"/>
        </w:rPr>
        <w:t xml:space="preserve">8858 - </w:t>
      </w:r>
      <w:r w:rsidR="00DE0B6B" w:rsidRPr="00DE0B6B">
        <w:rPr>
          <w:rFonts w:ascii="Arial" w:hAnsi="Arial"/>
          <w:i/>
          <w:iCs/>
          <w:sz w:val="22"/>
          <w:szCs w:val="22"/>
        </w:rPr>
        <w:t>Update on Budget 2024 funding allocations for COVID-19 and Pandemic Preparedness</w:t>
      </w:r>
      <w:r w:rsidR="00092E6C" w:rsidRPr="00092E6C">
        <w:rPr>
          <w:rFonts w:ascii="Arial" w:hAnsi="Arial"/>
          <w:sz w:val="22"/>
          <w:szCs w:val="22"/>
        </w:rPr>
        <w:t xml:space="preserve">, </w:t>
      </w:r>
      <w:r w:rsidRPr="000C1E65">
        <w:rPr>
          <w:rFonts w:ascii="Arial" w:hAnsi="Arial"/>
          <w:sz w:val="22"/>
          <w:szCs w:val="22"/>
        </w:rPr>
        <w:t xml:space="preserve">in scope of </w:t>
      </w:r>
      <w:r w:rsidR="00092E6C" w:rsidRPr="00092E6C">
        <w:rPr>
          <w:rFonts w:ascii="Arial" w:hAnsi="Arial"/>
          <w:sz w:val="22"/>
          <w:szCs w:val="22"/>
        </w:rPr>
        <w:t xml:space="preserve">part 5 of </w:t>
      </w:r>
      <w:r w:rsidRPr="000C1E65">
        <w:rPr>
          <w:rFonts w:ascii="Arial" w:hAnsi="Arial"/>
          <w:sz w:val="22"/>
          <w:szCs w:val="22"/>
        </w:rPr>
        <w:t>your request</w:t>
      </w:r>
      <w:r w:rsidR="00092E6C" w:rsidRPr="00092E6C">
        <w:rPr>
          <w:rFonts w:ascii="Arial" w:hAnsi="Arial"/>
          <w:sz w:val="22"/>
          <w:szCs w:val="22"/>
        </w:rPr>
        <w:t>. However, the release of this document</w:t>
      </w:r>
      <w:r w:rsidRPr="000C1E65">
        <w:rPr>
          <w:rFonts w:ascii="Arial" w:hAnsi="Arial"/>
          <w:sz w:val="22"/>
          <w:szCs w:val="22"/>
        </w:rPr>
        <w:t xml:space="preserve"> is more closely connected with the functions of the </w:t>
      </w:r>
      <w:r w:rsidR="00092E6C" w:rsidRPr="00092E6C">
        <w:rPr>
          <w:rFonts w:ascii="Arial" w:hAnsi="Arial"/>
          <w:sz w:val="22"/>
          <w:szCs w:val="22"/>
        </w:rPr>
        <w:t>office</w:t>
      </w:r>
      <w:r w:rsidRPr="000C1E65">
        <w:rPr>
          <w:rFonts w:ascii="Arial" w:hAnsi="Arial"/>
          <w:sz w:val="22"/>
          <w:szCs w:val="22"/>
        </w:rPr>
        <w:t xml:space="preserve"> of the Minister of Health</w:t>
      </w:r>
      <w:r w:rsidR="00092E6C" w:rsidRPr="00092E6C">
        <w:rPr>
          <w:rFonts w:ascii="Arial" w:hAnsi="Arial"/>
          <w:sz w:val="22"/>
          <w:szCs w:val="22"/>
        </w:rPr>
        <w:t>,</w:t>
      </w:r>
      <w:r w:rsidRPr="000C1E65">
        <w:rPr>
          <w:rFonts w:ascii="Arial" w:hAnsi="Arial"/>
          <w:sz w:val="22"/>
          <w:szCs w:val="22"/>
        </w:rPr>
        <w:t xml:space="preserve"> Hon Simeon Brown.</w:t>
      </w:r>
      <w:r w:rsidR="00C875F8" w:rsidRPr="000C1E65">
        <w:rPr>
          <w:rFonts w:ascii="Arial" w:hAnsi="Arial"/>
          <w:sz w:val="22"/>
          <w:szCs w:val="22"/>
        </w:rPr>
        <w:t xml:space="preserve"> For this reason, </w:t>
      </w:r>
      <w:r w:rsidR="00092E6C" w:rsidRPr="00092E6C">
        <w:rPr>
          <w:rFonts w:ascii="Arial" w:hAnsi="Arial"/>
          <w:sz w:val="22"/>
          <w:szCs w:val="22"/>
        </w:rPr>
        <w:t>the Ministry is transferring</w:t>
      </w:r>
      <w:r w:rsidR="00C875F8" w:rsidRPr="000C1E65">
        <w:rPr>
          <w:rFonts w:ascii="Arial" w:hAnsi="Arial"/>
          <w:sz w:val="22"/>
          <w:szCs w:val="22"/>
        </w:rPr>
        <w:t xml:space="preserve"> </w:t>
      </w:r>
      <w:r w:rsidR="00E14061" w:rsidRPr="000C1E65">
        <w:rPr>
          <w:rFonts w:ascii="Arial" w:hAnsi="Arial"/>
          <w:sz w:val="22"/>
          <w:szCs w:val="22"/>
        </w:rPr>
        <w:t>part 5</w:t>
      </w:r>
      <w:r w:rsidR="00C875F8" w:rsidRPr="000C1E65">
        <w:rPr>
          <w:rFonts w:ascii="Arial" w:hAnsi="Arial"/>
          <w:sz w:val="22"/>
          <w:szCs w:val="22"/>
        </w:rPr>
        <w:t xml:space="preserve"> of your request to </w:t>
      </w:r>
      <w:r w:rsidR="008D7721" w:rsidRPr="000C1E65">
        <w:rPr>
          <w:rFonts w:ascii="Arial" w:hAnsi="Arial"/>
          <w:sz w:val="22"/>
          <w:szCs w:val="22"/>
        </w:rPr>
        <w:t xml:space="preserve">the </w:t>
      </w:r>
      <w:r w:rsidR="00092E6C" w:rsidRPr="00092E6C">
        <w:rPr>
          <w:rFonts w:ascii="Arial" w:hAnsi="Arial"/>
          <w:sz w:val="22"/>
          <w:szCs w:val="22"/>
        </w:rPr>
        <w:t>Minister's office.</w:t>
      </w:r>
      <w:r w:rsidR="00C875F8" w:rsidRPr="000C1E65">
        <w:rPr>
          <w:rFonts w:ascii="Arial" w:hAnsi="Arial"/>
          <w:sz w:val="22"/>
          <w:szCs w:val="22"/>
        </w:rPr>
        <w:t xml:space="preserve"> You can expect a response from </w:t>
      </w:r>
      <w:r w:rsidR="008D7721" w:rsidRPr="000C1E65">
        <w:rPr>
          <w:rFonts w:ascii="Arial" w:hAnsi="Arial"/>
          <w:sz w:val="22"/>
          <w:szCs w:val="22"/>
        </w:rPr>
        <w:t xml:space="preserve">the office </w:t>
      </w:r>
      <w:r w:rsidR="00C875F8" w:rsidRPr="000C1E65">
        <w:rPr>
          <w:rFonts w:ascii="Arial" w:hAnsi="Arial"/>
          <w:sz w:val="22"/>
          <w:szCs w:val="22"/>
        </w:rPr>
        <w:t xml:space="preserve">in due course. Their contact </w:t>
      </w:r>
      <w:r w:rsidR="00C875F8" w:rsidRPr="00C875F8">
        <w:rPr>
          <w:rFonts w:ascii="Arial" w:hAnsi="Arial"/>
          <w:sz w:val="22"/>
          <w:szCs w:val="22"/>
        </w:rPr>
        <w:t xml:space="preserve">email is </w:t>
      </w:r>
      <w:hyperlink r:id="rId11" w:history="1">
        <w:r w:rsidR="00092E6C" w:rsidRPr="005F0551">
          <w:rPr>
            <w:rStyle w:val="Hyperlink"/>
            <w:rFonts w:ascii="Arial" w:hAnsi="Arial"/>
            <w:sz w:val="22"/>
            <w:szCs w:val="22"/>
          </w:rPr>
          <w:t>S.Brown@ministers.govt.nz</w:t>
        </w:r>
      </w:hyperlink>
      <w:r w:rsidR="00092E6C" w:rsidRPr="00092E6C">
        <w:rPr>
          <w:rFonts w:ascii="Arial" w:hAnsi="Arial"/>
          <w:sz w:val="22"/>
          <w:szCs w:val="22"/>
        </w:rPr>
        <w:t>. The Ministry will address the remainder of your request.</w:t>
      </w:r>
    </w:p>
    <w:p w14:paraId="0F5A950A" w14:textId="77777777" w:rsidR="00092E6C" w:rsidRDefault="00092E6C" w:rsidP="00092E6C">
      <w:pPr>
        <w:pStyle w:val="NoSpacing"/>
        <w:rPr>
          <w:rFonts w:ascii="Arial" w:hAnsi="Arial"/>
          <w:sz w:val="22"/>
          <w:szCs w:val="22"/>
        </w:rPr>
      </w:pPr>
    </w:p>
    <w:p w14:paraId="211451A3" w14:textId="77777777" w:rsidR="00723383" w:rsidRDefault="00723383" w:rsidP="000D022D">
      <w:pPr>
        <w:pStyle w:val="NoSpacing"/>
        <w:rPr>
          <w:rFonts w:ascii="Arial" w:hAnsi="Arial"/>
          <w:sz w:val="22"/>
          <w:szCs w:val="22"/>
        </w:rPr>
      </w:pPr>
      <w:r>
        <w:rPr>
          <w:rStyle w:val="normaltextrun"/>
          <w:rFonts w:ascii="Arial" w:hAnsi="Arial"/>
          <w:sz w:val="22"/>
          <w:szCs w:val="22"/>
          <w:shd w:val="clear" w:color="auto" w:fill="FFFFFF"/>
        </w:rPr>
        <w:t xml:space="preserve">If you wish to discuss any aspect of your request with us, including this decision, please feel free to contact the OIA Services Team on: </w:t>
      </w:r>
      <w:r>
        <w:rPr>
          <w:rStyle w:val="normaltextrun"/>
          <w:rFonts w:ascii="Arial" w:hAnsi="Arial"/>
          <w:color w:val="0000FF"/>
          <w:sz w:val="22"/>
          <w:szCs w:val="22"/>
          <w:u w:val="single"/>
          <w:shd w:val="clear" w:color="auto" w:fill="FFFFFF"/>
        </w:rPr>
        <w:t>oiagr@health.govt.nz</w:t>
      </w:r>
      <w:r>
        <w:rPr>
          <w:rStyle w:val="normaltextrun"/>
          <w:rFonts w:ascii="Arial" w:hAnsi="Arial"/>
          <w:sz w:val="22"/>
          <w:szCs w:val="22"/>
          <w:shd w:val="clear" w:color="auto" w:fill="FFFFFF"/>
        </w:rPr>
        <w:t>.</w:t>
      </w:r>
      <w:r>
        <w:rPr>
          <w:rStyle w:val="eop"/>
          <w:rFonts w:ascii="Arial" w:hAnsi="Arial"/>
          <w:sz w:val="22"/>
          <w:szCs w:val="22"/>
          <w:shd w:val="clear" w:color="auto" w:fill="FFFFFF"/>
        </w:rPr>
        <w:t> </w:t>
      </w:r>
    </w:p>
    <w:p w14:paraId="238CAC1D" w14:textId="77777777" w:rsidR="000D022D" w:rsidRPr="00BE34DF" w:rsidRDefault="000D022D" w:rsidP="000D022D">
      <w:pPr>
        <w:pStyle w:val="NoSpacing"/>
        <w:rPr>
          <w:rFonts w:ascii="Arial" w:hAnsi="Arial"/>
          <w:sz w:val="22"/>
          <w:szCs w:val="22"/>
        </w:rPr>
      </w:pPr>
    </w:p>
    <w:p w14:paraId="66B39C77" w14:textId="77777777" w:rsidR="000D022D" w:rsidRDefault="00D73258" w:rsidP="000D022D">
      <w:pPr>
        <w:pStyle w:val="NoSpacing"/>
        <w:rPr>
          <w:rFonts w:ascii="Arial" w:hAnsi="Arial"/>
          <w:sz w:val="22"/>
          <w:szCs w:val="22"/>
        </w:rPr>
      </w:pPr>
      <w:r>
        <w:rPr>
          <w:rFonts w:ascii="Arial" w:hAnsi="Arial"/>
          <w:noProof/>
          <w:sz w:val="22"/>
          <w:szCs w:val="22"/>
        </w:rPr>
        <w:drawing>
          <wp:anchor distT="0" distB="0" distL="114300" distR="114300" simplePos="0" relativeHeight="251658240" behindDoc="1" locked="0" layoutInCell="1" allowOverlap="1" wp14:anchorId="4CD04894" wp14:editId="39201642">
            <wp:simplePos x="0" y="0"/>
            <wp:positionH relativeFrom="column">
              <wp:posOffset>-407963</wp:posOffset>
            </wp:positionH>
            <wp:positionV relativeFrom="paragraph">
              <wp:posOffset>385689</wp:posOffset>
            </wp:positionV>
            <wp:extent cx="2124222" cy="1570077"/>
            <wp:effectExtent l="0" t="0" r="0" b="0"/>
            <wp:wrapNone/>
            <wp:docPr id="1902148652" name="Picture 1" descr="A signature of a person&#10;&#10;AI-generated content may be incorrect.">
              <a:extLst xmlns:a="http://schemas.openxmlformats.org/drawingml/2006/main">
                <a:ext uri="{FF2B5EF4-FFF2-40B4-BE49-F238E27FC236}">
                  <a16:creationId xmlns:a16="http://schemas.microsoft.com/office/drawing/2014/main" id="{9764AEC6-887D-4DD1-9E4D-5994C21FB53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2148652" name="Picture 1" descr="A signature of a person&#10;&#10;AI-generated content may be incorrec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24222" cy="1570077"/>
                    </a:xfrm>
                    <a:prstGeom prst="rect">
                      <a:avLst/>
                    </a:prstGeom>
                  </pic:spPr>
                </pic:pic>
              </a:graphicData>
            </a:graphic>
            <wp14:sizeRelH relativeFrom="margin">
              <wp14:pctWidth>0</wp14:pctWidth>
            </wp14:sizeRelH>
            <wp14:sizeRelV relativeFrom="margin">
              <wp14:pctHeight>0</wp14:pctHeight>
            </wp14:sizeRelV>
          </wp:anchor>
        </w:drawing>
      </w:r>
      <w:r w:rsidR="000D022D">
        <w:rPr>
          <w:rFonts w:ascii="Arial" w:hAnsi="Arial"/>
          <w:sz w:val="22"/>
          <w:szCs w:val="22"/>
        </w:rPr>
        <w:t>Under section 28(3) of the Act</w:t>
      </w:r>
      <w:r w:rsidR="008D1EBA">
        <w:rPr>
          <w:rFonts w:ascii="Arial" w:hAnsi="Arial"/>
          <w:sz w:val="22"/>
          <w:szCs w:val="22"/>
        </w:rPr>
        <w:t xml:space="preserve">, </w:t>
      </w:r>
      <w:r w:rsidR="000D022D">
        <w:rPr>
          <w:rFonts w:ascii="Arial" w:hAnsi="Arial"/>
          <w:sz w:val="22"/>
          <w:szCs w:val="22"/>
        </w:rPr>
        <w:t xml:space="preserve">you have the right to ask the Ombudsman to review any decisions made under this request. The Ombudsman may be contacted by email at: </w:t>
      </w:r>
      <w:hyperlink r:id="rId13" w:history="1">
        <w:r w:rsidR="000E1FFF" w:rsidRPr="00FA4C89">
          <w:rPr>
            <w:rStyle w:val="Hyperlink"/>
            <w:rFonts w:ascii="Arial" w:hAnsi="Arial"/>
            <w:sz w:val="22"/>
            <w:szCs w:val="22"/>
          </w:rPr>
          <w:t>info@ombudsman.parliament.nz</w:t>
        </w:r>
      </w:hyperlink>
      <w:r w:rsidR="000E1FFF">
        <w:rPr>
          <w:rFonts w:ascii="Arial" w:hAnsi="Arial"/>
          <w:sz w:val="22"/>
          <w:szCs w:val="22"/>
        </w:rPr>
        <w:t xml:space="preserve"> </w:t>
      </w:r>
      <w:r w:rsidR="000D022D">
        <w:rPr>
          <w:rFonts w:ascii="Arial" w:hAnsi="Arial"/>
          <w:sz w:val="22"/>
          <w:szCs w:val="22"/>
        </w:rPr>
        <w:t>or by calling 0800 802 602.</w:t>
      </w:r>
    </w:p>
    <w:p w14:paraId="13866975" w14:textId="77777777" w:rsidR="000D022D" w:rsidRDefault="000D022D" w:rsidP="000D022D">
      <w:pPr>
        <w:pStyle w:val="NoSpacing"/>
        <w:rPr>
          <w:rFonts w:ascii="Arial" w:hAnsi="Arial"/>
          <w:sz w:val="22"/>
          <w:szCs w:val="22"/>
        </w:rPr>
      </w:pPr>
    </w:p>
    <w:p w14:paraId="26887A62" w14:textId="77777777" w:rsidR="000D022D" w:rsidRDefault="000D022D" w:rsidP="000D022D">
      <w:pPr>
        <w:pStyle w:val="NoSpacing"/>
        <w:rPr>
          <w:rFonts w:ascii="Arial" w:hAnsi="Arial"/>
          <w:sz w:val="22"/>
          <w:szCs w:val="22"/>
        </w:rPr>
      </w:pPr>
      <w:proofErr w:type="spellStart"/>
      <w:r w:rsidRPr="00881937">
        <w:rPr>
          <w:rFonts w:ascii="Arial" w:hAnsi="Arial"/>
          <w:sz w:val="22"/>
          <w:szCs w:val="22"/>
        </w:rPr>
        <w:t>Nāku</w:t>
      </w:r>
      <w:proofErr w:type="spellEnd"/>
      <w:r w:rsidRPr="00881937">
        <w:rPr>
          <w:rFonts w:ascii="Arial" w:hAnsi="Arial"/>
          <w:sz w:val="22"/>
          <w:szCs w:val="22"/>
        </w:rPr>
        <w:t xml:space="preserve"> </w:t>
      </w:r>
      <w:proofErr w:type="spellStart"/>
      <w:r w:rsidRPr="00881937">
        <w:rPr>
          <w:rFonts w:ascii="Arial" w:hAnsi="Arial"/>
          <w:sz w:val="22"/>
          <w:szCs w:val="22"/>
        </w:rPr>
        <w:t>noa</w:t>
      </w:r>
      <w:proofErr w:type="spellEnd"/>
      <w:r w:rsidRPr="00881937">
        <w:rPr>
          <w:rFonts w:ascii="Arial" w:hAnsi="Arial"/>
          <w:sz w:val="22"/>
          <w:szCs w:val="22"/>
        </w:rPr>
        <w:t xml:space="preserve">, </w:t>
      </w:r>
      <w:proofErr w:type="spellStart"/>
      <w:r w:rsidRPr="00881937">
        <w:rPr>
          <w:rFonts w:ascii="Arial" w:hAnsi="Arial"/>
          <w:sz w:val="22"/>
          <w:szCs w:val="22"/>
        </w:rPr>
        <w:t>n</w:t>
      </w:r>
      <w:r>
        <w:rPr>
          <w:rFonts w:ascii="Arial" w:hAnsi="Arial"/>
          <w:sz w:val="22"/>
          <w:szCs w:val="22"/>
        </w:rPr>
        <w:t>a</w:t>
      </w:r>
      <w:proofErr w:type="spellEnd"/>
    </w:p>
    <w:p w14:paraId="5CCBC303" w14:textId="77777777" w:rsidR="000D022D" w:rsidRDefault="000D022D" w:rsidP="000D022D">
      <w:pPr>
        <w:pStyle w:val="NoSpacing"/>
        <w:rPr>
          <w:rFonts w:ascii="Arial" w:hAnsi="Arial"/>
          <w:sz w:val="22"/>
          <w:szCs w:val="22"/>
        </w:rPr>
      </w:pPr>
    </w:p>
    <w:p w14:paraId="100539E3" w14:textId="77777777" w:rsidR="001B07DA" w:rsidRDefault="001B07DA" w:rsidP="000D022D">
      <w:pPr>
        <w:pStyle w:val="NoSpacing"/>
        <w:rPr>
          <w:rFonts w:ascii="Arial" w:hAnsi="Arial"/>
          <w:sz w:val="22"/>
          <w:szCs w:val="22"/>
        </w:rPr>
      </w:pPr>
    </w:p>
    <w:p w14:paraId="338A6D3E" w14:textId="77777777" w:rsidR="000D022D" w:rsidRDefault="000D022D" w:rsidP="000D022D">
      <w:pPr>
        <w:pStyle w:val="NoSpacing"/>
        <w:rPr>
          <w:rFonts w:ascii="Arial" w:hAnsi="Arial"/>
          <w:sz w:val="22"/>
          <w:szCs w:val="22"/>
        </w:rPr>
      </w:pPr>
    </w:p>
    <w:p w14:paraId="608DAAB4" w14:textId="77777777" w:rsidR="000D022D" w:rsidRDefault="000D022D" w:rsidP="000D022D">
      <w:pPr>
        <w:pStyle w:val="NoSpacing"/>
        <w:rPr>
          <w:rFonts w:ascii="Arial" w:hAnsi="Arial"/>
          <w:sz w:val="22"/>
          <w:szCs w:val="22"/>
        </w:rPr>
      </w:pPr>
    </w:p>
    <w:p w14:paraId="35DAAAA9" w14:textId="77777777" w:rsidR="000D022D" w:rsidRPr="00820E65" w:rsidRDefault="000D022D" w:rsidP="000D022D">
      <w:pPr>
        <w:pStyle w:val="NoSpacing"/>
        <w:rPr>
          <w:rFonts w:ascii="Arial" w:hAnsi="Arial"/>
          <w:sz w:val="22"/>
          <w:szCs w:val="22"/>
        </w:rPr>
      </w:pPr>
      <w:r w:rsidRPr="00820E65">
        <w:rPr>
          <w:rFonts w:ascii="Arial" w:hAnsi="Arial"/>
          <w:sz w:val="22"/>
          <w:szCs w:val="22"/>
        </w:rPr>
        <w:t xml:space="preserve">Jan Torres </w:t>
      </w:r>
    </w:p>
    <w:p w14:paraId="20D1E51F" w14:textId="77777777" w:rsidR="000D022D" w:rsidRPr="00820E65" w:rsidRDefault="00AE09E3" w:rsidP="000D022D">
      <w:pPr>
        <w:pStyle w:val="NoSpacing"/>
        <w:rPr>
          <w:rFonts w:ascii="Arial" w:hAnsi="Arial"/>
          <w:b/>
          <w:color w:val="000000" w:themeColor="text1"/>
          <w:sz w:val="22"/>
          <w:szCs w:val="22"/>
        </w:rPr>
      </w:pPr>
      <w:r>
        <w:rPr>
          <w:rFonts w:ascii="Arial" w:hAnsi="Arial"/>
          <w:b/>
          <w:color w:val="000000" w:themeColor="text1"/>
          <w:sz w:val="22"/>
          <w:szCs w:val="22"/>
        </w:rPr>
        <w:t>Acting Group Manager</w:t>
      </w:r>
    </w:p>
    <w:p w14:paraId="2F4F93EE" w14:textId="77777777" w:rsidR="000D022D" w:rsidRPr="00820E65" w:rsidRDefault="00820E65" w:rsidP="000D022D">
      <w:pPr>
        <w:pStyle w:val="NoSpacing"/>
        <w:jc w:val="both"/>
        <w:rPr>
          <w:rFonts w:ascii="Arial" w:hAnsi="Arial"/>
          <w:b/>
          <w:bCs/>
          <w:sz w:val="22"/>
          <w:szCs w:val="22"/>
        </w:rPr>
      </w:pPr>
      <w:r w:rsidRPr="00820E65">
        <w:rPr>
          <w:rFonts w:ascii="Arial" w:hAnsi="Arial"/>
          <w:b/>
          <w:bCs/>
          <w:color w:val="242424"/>
          <w:sz w:val="22"/>
          <w:szCs w:val="22"/>
          <w:shd w:val="clear" w:color="auto" w:fill="FFFFFF"/>
        </w:rPr>
        <w:t>Government and Executive Services</w:t>
      </w:r>
      <w:r w:rsidR="00D72529">
        <w:rPr>
          <w:rFonts w:ascii="Arial" w:hAnsi="Arial"/>
          <w:b/>
          <w:bCs/>
          <w:color w:val="242424"/>
          <w:sz w:val="22"/>
          <w:szCs w:val="22"/>
          <w:shd w:val="clear" w:color="auto" w:fill="FFFFFF"/>
        </w:rPr>
        <w:t xml:space="preserve"> | </w:t>
      </w:r>
      <w:proofErr w:type="spellStart"/>
      <w:r w:rsidR="00D72529">
        <w:rPr>
          <w:rFonts w:ascii="Arial" w:hAnsi="Arial"/>
          <w:b/>
          <w:bCs/>
          <w:sz w:val="22"/>
          <w:szCs w:val="22"/>
        </w:rPr>
        <w:t>Te</w:t>
      </w:r>
      <w:proofErr w:type="spellEnd"/>
      <w:r w:rsidR="00D72529">
        <w:rPr>
          <w:rFonts w:ascii="Arial" w:hAnsi="Arial"/>
          <w:b/>
          <w:bCs/>
          <w:sz w:val="22"/>
          <w:szCs w:val="22"/>
        </w:rPr>
        <w:t xml:space="preserve"> Pou </w:t>
      </w:r>
      <w:proofErr w:type="spellStart"/>
      <w:r w:rsidR="00D72529">
        <w:rPr>
          <w:rFonts w:ascii="Arial" w:hAnsi="Arial"/>
          <w:b/>
          <w:bCs/>
          <w:sz w:val="22"/>
          <w:szCs w:val="22"/>
        </w:rPr>
        <w:t>Whakatere</w:t>
      </w:r>
      <w:proofErr w:type="spellEnd"/>
      <w:r w:rsidR="00D72529">
        <w:rPr>
          <w:rFonts w:ascii="Arial" w:hAnsi="Arial"/>
          <w:b/>
          <w:bCs/>
          <w:sz w:val="22"/>
          <w:szCs w:val="22"/>
        </w:rPr>
        <w:t xml:space="preserve"> Kāwanatanga</w:t>
      </w:r>
    </w:p>
    <w:p w14:paraId="513FC14F" w14:textId="77777777" w:rsidR="0061610E" w:rsidRDefault="0061610E">
      <w:pPr>
        <w:spacing w:before="0"/>
        <w:rPr>
          <w:rFonts w:cs="Arial"/>
          <w:b/>
          <w:bCs/>
          <w:color w:val="auto"/>
          <w:sz w:val="22"/>
          <w:szCs w:val="22"/>
          <w:lang w:eastAsia="en-NZ"/>
        </w:rPr>
      </w:pPr>
      <w:r>
        <w:rPr>
          <w:b/>
          <w:bCs/>
          <w:sz w:val="22"/>
          <w:szCs w:val="22"/>
        </w:rPr>
        <w:br w:type="page"/>
      </w:r>
    </w:p>
    <w:p w14:paraId="15E7C9B8" w14:textId="77777777" w:rsidR="000D022D" w:rsidRPr="0006175A" w:rsidRDefault="0061610E" w:rsidP="000D022D">
      <w:pPr>
        <w:pStyle w:val="NoSpacing"/>
        <w:jc w:val="both"/>
        <w:rPr>
          <w:rFonts w:ascii="Arial" w:hAnsi="Arial"/>
          <w:b/>
          <w:bCs/>
          <w:sz w:val="22"/>
          <w:szCs w:val="22"/>
        </w:rPr>
      </w:pPr>
      <w:r w:rsidRPr="0006175A">
        <w:rPr>
          <w:rFonts w:ascii="Arial" w:hAnsi="Arial"/>
          <w:b/>
          <w:bCs/>
          <w:sz w:val="22"/>
          <w:szCs w:val="22"/>
        </w:rPr>
        <w:lastRenderedPageBreak/>
        <w:t>Copy of OIA request</w:t>
      </w:r>
    </w:p>
    <w:p w14:paraId="78325F66" w14:textId="77777777" w:rsidR="0061610E" w:rsidRPr="0006175A" w:rsidRDefault="0061610E" w:rsidP="000D022D">
      <w:pPr>
        <w:pStyle w:val="NoSpacing"/>
        <w:jc w:val="both"/>
        <w:rPr>
          <w:rFonts w:ascii="Arial" w:hAnsi="Arial"/>
          <w:b/>
          <w:bCs/>
          <w:sz w:val="22"/>
          <w:szCs w:val="22"/>
        </w:rPr>
      </w:pPr>
    </w:p>
    <w:p w14:paraId="3F82B7CD" w14:textId="77777777" w:rsidR="0061610E" w:rsidRPr="0006175A" w:rsidRDefault="0061610E" w:rsidP="0061610E">
      <w:pPr>
        <w:pStyle w:val="NoSpacing"/>
        <w:rPr>
          <w:rFonts w:ascii="Arial" w:hAnsi="Arial"/>
          <w:sz w:val="22"/>
          <w:szCs w:val="22"/>
        </w:rPr>
      </w:pPr>
      <w:r w:rsidRPr="0006175A">
        <w:rPr>
          <w:rFonts w:ascii="Arial" w:hAnsi="Arial"/>
          <w:b/>
          <w:bCs/>
          <w:sz w:val="22"/>
          <w:szCs w:val="22"/>
        </w:rPr>
        <w:t>From:</w:t>
      </w:r>
      <w:r w:rsidRPr="0006175A">
        <w:rPr>
          <w:rFonts w:ascii="Arial" w:hAnsi="Arial"/>
          <w:sz w:val="22"/>
          <w:szCs w:val="22"/>
        </w:rPr>
        <w:t> Mr Richards &lt;fyi-request-34407-83123d3b@requests.fyi.org.nz&gt;</w:t>
      </w:r>
      <w:r w:rsidRPr="0006175A">
        <w:rPr>
          <w:rFonts w:ascii="Arial" w:hAnsi="Arial"/>
          <w:sz w:val="22"/>
          <w:szCs w:val="22"/>
        </w:rPr>
        <w:br/>
      </w:r>
      <w:r w:rsidRPr="0006175A">
        <w:rPr>
          <w:rFonts w:ascii="Arial" w:hAnsi="Arial"/>
          <w:b/>
          <w:bCs/>
          <w:sz w:val="22"/>
          <w:szCs w:val="22"/>
        </w:rPr>
        <w:t>Sent:</w:t>
      </w:r>
      <w:r w:rsidRPr="0006175A">
        <w:rPr>
          <w:rFonts w:ascii="Arial" w:hAnsi="Arial"/>
          <w:sz w:val="22"/>
          <w:szCs w:val="22"/>
        </w:rPr>
        <w:t> Tuesday, 7 April 2026 11:33</w:t>
      </w:r>
      <w:r w:rsidRPr="0006175A">
        <w:rPr>
          <w:rFonts w:ascii="Arial" w:hAnsi="Arial"/>
          <w:sz w:val="22"/>
          <w:szCs w:val="22"/>
        </w:rPr>
        <w:br/>
      </w:r>
      <w:r w:rsidRPr="0006175A">
        <w:rPr>
          <w:rFonts w:ascii="Arial" w:hAnsi="Arial"/>
          <w:b/>
          <w:bCs/>
          <w:sz w:val="22"/>
          <w:szCs w:val="22"/>
        </w:rPr>
        <w:t>To:</w:t>
      </w:r>
      <w:r w:rsidRPr="0006175A">
        <w:rPr>
          <w:rFonts w:ascii="Arial" w:hAnsi="Arial"/>
          <w:sz w:val="22"/>
          <w:szCs w:val="22"/>
        </w:rPr>
        <w:t> OIA Requests &lt;oiagr@health.govt.nz&gt;</w:t>
      </w:r>
      <w:r w:rsidRPr="0006175A">
        <w:rPr>
          <w:rFonts w:ascii="Arial" w:hAnsi="Arial"/>
          <w:sz w:val="22"/>
          <w:szCs w:val="22"/>
        </w:rPr>
        <w:br/>
      </w:r>
      <w:r w:rsidRPr="0006175A">
        <w:rPr>
          <w:rFonts w:ascii="Arial" w:hAnsi="Arial"/>
          <w:b/>
          <w:bCs/>
          <w:sz w:val="22"/>
          <w:szCs w:val="22"/>
        </w:rPr>
        <w:t>Subject:</w:t>
      </w:r>
      <w:r w:rsidRPr="0006175A">
        <w:rPr>
          <w:rFonts w:ascii="Arial" w:hAnsi="Arial"/>
          <w:sz w:val="22"/>
          <w:szCs w:val="22"/>
        </w:rPr>
        <w:t> Official Information request - Evidence base and decision-making for retaining primary COVID-19 vaccine course recommendations in the 27 March 2026 Immunisation Handbook amendments, and alignment with NZDF policy</w:t>
      </w:r>
    </w:p>
    <w:p w14:paraId="14D2151B" w14:textId="77777777" w:rsidR="0061610E" w:rsidRPr="0006175A" w:rsidRDefault="0061610E" w:rsidP="0061610E">
      <w:pPr>
        <w:pStyle w:val="NoSpacing"/>
        <w:rPr>
          <w:rFonts w:ascii="Arial" w:hAnsi="Arial"/>
          <w:sz w:val="22"/>
          <w:szCs w:val="22"/>
        </w:rPr>
      </w:pPr>
      <w:r w:rsidRPr="0006175A">
        <w:rPr>
          <w:rFonts w:ascii="Arial" w:hAnsi="Arial"/>
          <w:sz w:val="22"/>
          <w:szCs w:val="22"/>
        </w:rPr>
        <w:t> </w:t>
      </w:r>
    </w:p>
    <w:p w14:paraId="5A807A48" w14:textId="77777777" w:rsidR="0061610E" w:rsidRPr="0006175A" w:rsidRDefault="0061610E" w:rsidP="0061610E">
      <w:pPr>
        <w:pStyle w:val="NoSpacing"/>
        <w:rPr>
          <w:rFonts w:ascii="Arial" w:hAnsi="Arial"/>
          <w:sz w:val="22"/>
          <w:szCs w:val="22"/>
        </w:rPr>
      </w:pPr>
      <w:r w:rsidRPr="0006175A">
        <w:rPr>
          <w:rFonts w:ascii="Arial" w:hAnsi="Arial"/>
          <w:sz w:val="22"/>
          <w:szCs w:val="22"/>
        </w:rPr>
        <w:t>Dear Ministry of Health,</w:t>
      </w:r>
      <w:r w:rsidRPr="0006175A">
        <w:rPr>
          <w:rFonts w:ascii="Arial" w:hAnsi="Arial"/>
          <w:sz w:val="22"/>
          <w:szCs w:val="22"/>
        </w:rPr>
        <w:br/>
      </w:r>
      <w:r w:rsidRPr="0006175A">
        <w:rPr>
          <w:rFonts w:ascii="Arial" w:hAnsi="Arial"/>
          <w:sz w:val="22"/>
          <w:szCs w:val="22"/>
        </w:rPr>
        <w:br/>
        <w:t>Under the Official Information Act 1982 I request the following information:</w:t>
      </w:r>
      <w:r w:rsidRPr="0006175A">
        <w:rPr>
          <w:rFonts w:ascii="Arial" w:hAnsi="Arial"/>
          <w:sz w:val="22"/>
          <w:szCs w:val="22"/>
        </w:rPr>
        <w:br/>
      </w:r>
      <w:r w:rsidRPr="0006175A">
        <w:rPr>
          <w:rFonts w:ascii="Arial" w:hAnsi="Arial"/>
          <w:sz w:val="22"/>
          <w:szCs w:val="22"/>
        </w:rPr>
        <w:br/>
        <w:t xml:space="preserve">1- All documents, briefings, minutes, emails, risk assessments, modelling, or internal advice prepared or considered by the Ministry of Health, </w:t>
      </w:r>
      <w:proofErr w:type="spellStart"/>
      <w:r w:rsidRPr="0006175A">
        <w:rPr>
          <w:rFonts w:ascii="Arial" w:hAnsi="Arial"/>
          <w:sz w:val="22"/>
          <w:szCs w:val="22"/>
        </w:rPr>
        <w:t>Te</w:t>
      </w:r>
      <w:proofErr w:type="spellEnd"/>
      <w:r w:rsidRPr="0006175A">
        <w:rPr>
          <w:rFonts w:ascii="Arial" w:hAnsi="Arial"/>
          <w:sz w:val="22"/>
          <w:szCs w:val="22"/>
        </w:rPr>
        <w:t xml:space="preserve"> Whatu Ora, or the Immunisation Advisory Centre (IMAC) when deciding — in the 27 March 2026 amendments to Chapter 5 of the Immunisation Handbook — to retain a routine recommendation for a primary COVID-19 vaccine course (one dose for healthy previously unvaccinated individuals aged 5 years and over; two doses for severely immunocompromised individuals aged 5 years and over), while simultaneously advising that additional doses are “not routinely recommended” for healthy adults aged 30–64 years due to lower clinical risk of severe infection and high population hybrid immunity.</w:t>
      </w:r>
      <w:r w:rsidRPr="0006175A">
        <w:rPr>
          <w:rFonts w:ascii="Arial" w:hAnsi="Arial"/>
          <w:sz w:val="22"/>
          <w:szCs w:val="22"/>
        </w:rPr>
        <w:br/>
        <w:t>2- Any epidemiological modelling, cohort studies, or risk-benefit analyses (using 2025–2026 data) assessing the incremental benefit of a primary dose (or two-dose primary course) in previously unvaccinated healthy or immunocompromised individuals against severe COVID-19 outcomes, hospitalisation, or death under current endemic conditions with LP.8.1-lineage strains and widespread hybrid immunity.</w:t>
      </w:r>
      <w:r w:rsidRPr="0006175A">
        <w:rPr>
          <w:rFonts w:ascii="Arial" w:hAnsi="Arial"/>
          <w:sz w:val="22"/>
          <w:szCs w:val="22"/>
        </w:rPr>
        <w:br/>
        <w:t>3- The most recent surveillance data (2025–2026) on severe COVID-19 outcomes in the remaining unvaccinated population (including those eligible for a primary course) compared with those possessing hybrid immunity, stratified by age group, comorbidity status, and ethnicity.</w:t>
      </w:r>
      <w:r w:rsidRPr="0006175A">
        <w:rPr>
          <w:rFonts w:ascii="Arial" w:hAnsi="Arial"/>
          <w:sz w:val="22"/>
          <w:szCs w:val="22"/>
        </w:rPr>
        <w:br/>
        <w:t>4- Updated analyses of adverse event rates (particularly myocarditis/pericarditis and any other serious events) following a primary COVID-19 vaccine dose (or two-dose course) in previously unvaccinated healthy or immunocompromised individuals aged 5–64 years, including comparison to infection-related risks in 2026.</w:t>
      </w:r>
      <w:r w:rsidRPr="0006175A">
        <w:rPr>
          <w:rFonts w:ascii="Arial" w:hAnsi="Arial"/>
          <w:sz w:val="22"/>
          <w:szCs w:val="22"/>
        </w:rPr>
        <w:br/>
        <w:t>5- Any cost-effectiveness, health-economic, or resource-allocation assessments for continuing to recommend and publicly fund primary COVID-19 vaccination (one- or two-dose courses) for previously unvaccinated individuals when routine additional-dose recommendations have been narrowed for the same low-risk groups.</w:t>
      </w:r>
      <w:r w:rsidRPr="0006175A">
        <w:rPr>
          <w:rFonts w:ascii="Arial" w:hAnsi="Arial"/>
          <w:sz w:val="22"/>
          <w:szCs w:val="22"/>
        </w:rPr>
        <w:br/>
        <w:t>6- Any internal advice or modelling addressing (a) equity impacts (including for Māori and Pacific populations) of retaining the current primary-course recommendation versus (b) moving the primary course to a shared clinical decision-making / optional model only, consistent with the approach taken for additional doses in healthy 30–64 year-olds.</w:t>
      </w:r>
      <w:r w:rsidRPr="0006175A">
        <w:rPr>
          <w:rFonts w:ascii="Arial" w:hAnsi="Arial"/>
          <w:sz w:val="22"/>
          <w:szCs w:val="22"/>
        </w:rPr>
        <w:br/>
        <w:t xml:space="preserve">7- All correspondence, briefings, advice, or assessments exchanged between the Ministry of Health / </w:t>
      </w:r>
      <w:proofErr w:type="spellStart"/>
      <w:r w:rsidRPr="0006175A">
        <w:rPr>
          <w:rFonts w:ascii="Arial" w:hAnsi="Arial"/>
          <w:sz w:val="22"/>
          <w:szCs w:val="22"/>
        </w:rPr>
        <w:t>Te</w:t>
      </w:r>
      <w:proofErr w:type="spellEnd"/>
      <w:r w:rsidRPr="0006175A">
        <w:rPr>
          <w:rFonts w:ascii="Arial" w:hAnsi="Arial"/>
          <w:sz w:val="22"/>
          <w:szCs w:val="22"/>
        </w:rPr>
        <w:t xml:space="preserve"> Whatu Ora and the New Zealand Defence Force (NZDF) concerning NZDF’s “further review” of its baseline vaccination schedule triggered by the 27 March 2026 Immunisation Handbook changes. This includes any evaluation of how the risk-stratified approach and reduced routine recommendations for healthy adults apply to NZDF serving members and recruits, with specific reference to NZDF OIA-2026-5687 and follow-up request 34315 (including impacts on recruitment, retention, the ~164 previously discharged personnel, and NZDF’s status as the only remaining Five Eyes nation with a COVID-19 baseline requirement).</w:t>
      </w:r>
      <w:r w:rsidRPr="0006175A">
        <w:rPr>
          <w:rFonts w:ascii="Arial" w:hAnsi="Arial"/>
          <w:sz w:val="22"/>
          <w:szCs w:val="22"/>
        </w:rPr>
        <w:br/>
      </w:r>
      <w:r w:rsidRPr="0006175A">
        <w:rPr>
          <w:rFonts w:ascii="Arial" w:hAnsi="Arial"/>
          <w:sz w:val="22"/>
          <w:szCs w:val="22"/>
        </w:rPr>
        <w:br/>
        <w:t xml:space="preserve">I request the information in electronic format where possible. If any part of this request is refused in whole or in part, please provide the specific withholding grounds under the OIA and the public interest considerations taken into account for each </w:t>
      </w:r>
      <w:proofErr w:type="spellStart"/>
      <w:proofErr w:type="gramStart"/>
      <w:r w:rsidRPr="0006175A">
        <w:rPr>
          <w:rFonts w:ascii="Arial" w:hAnsi="Arial"/>
          <w:sz w:val="22"/>
          <w:szCs w:val="22"/>
        </w:rPr>
        <w:t>refusal.Thank</w:t>
      </w:r>
      <w:proofErr w:type="spellEnd"/>
      <w:proofErr w:type="gramEnd"/>
      <w:r w:rsidRPr="0006175A">
        <w:rPr>
          <w:rFonts w:ascii="Arial" w:hAnsi="Arial"/>
          <w:sz w:val="22"/>
          <w:szCs w:val="22"/>
        </w:rPr>
        <w:t xml:space="preserve"> you for your </w:t>
      </w:r>
      <w:r w:rsidRPr="0006175A">
        <w:rPr>
          <w:rFonts w:ascii="Arial" w:hAnsi="Arial"/>
          <w:sz w:val="22"/>
          <w:szCs w:val="22"/>
        </w:rPr>
        <w:lastRenderedPageBreak/>
        <w:t xml:space="preserve">assistance. I look forward to your response within the statutory 20 working </w:t>
      </w:r>
      <w:proofErr w:type="spellStart"/>
      <w:r w:rsidRPr="0006175A">
        <w:rPr>
          <w:rFonts w:ascii="Arial" w:hAnsi="Arial"/>
          <w:sz w:val="22"/>
          <w:szCs w:val="22"/>
        </w:rPr>
        <w:t>days.Yours</w:t>
      </w:r>
      <w:proofErr w:type="spellEnd"/>
      <w:r w:rsidRPr="0006175A">
        <w:rPr>
          <w:rFonts w:ascii="Arial" w:hAnsi="Arial"/>
          <w:sz w:val="22"/>
          <w:szCs w:val="22"/>
        </w:rPr>
        <w:t xml:space="preserve"> sincerely,</w:t>
      </w:r>
      <w:r w:rsidRPr="0006175A">
        <w:rPr>
          <w:rFonts w:ascii="Arial" w:hAnsi="Arial"/>
          <w:sz w:val="22"/>
          <w:szCs w:val="22"/>
        </w:rPr>
        <w:br/>
      </w:r>
      <w:r w:rsidRPr="0006175A">
        <w:rPr>
          <w:rFonts w:ascii="Arial" w:hAnsi="Arial"/>
          <w:sz w:val="22"/>
          <w:szCs w:val="22"/>
        </w:rPr>
        <w:br/>
        <w:t>Yours faithfully,</w:t>
      </w:r>
      <w:r w:rsidRPr="0006175A">
        <w:rPr>
          <w:rFonts w:ascii="Arial" w:hAnsi="Arial"/>
          <w:sz w:val="22"/>
          <w:szCs w:val="22"/>
        </w:rPr>
        <w:br/>
        <w:t>Mr Richards.</w:t>
      </w:r>
      <w:r w:rsidRPr="0006175A">
        <w:rPr>
          <w:rFonts w:ascii="Arial" w:hAnsi="Arial"/>
          <w:sz w:val="22"/>
          <w:szCs w:val="22"/>
        </w:rPr>
        <w:br/>
      </w:r>
      <w:r w:rsidRPr="0006175A">
        <w:rPr>
          <w:rFonts w:ascii="Arial" w:hAnsi="Arial"/>
          <w:sz w:val="22"/>
          <w:szCs w:val="22"/>
        </w:rPr>
        <w:br/>
        <w:t>-------------------------------------------------------------------</w:t>
      </w:r>
      <w:r w:rsidRPr="0006175A">
        <w:rPr>
          <w:rFonts w:ascii="Arial" w:hAnsi="Arial"/>
          <w:sz w:val="22"/>
          <w:szCs w:val="22"/>
        </w:rPr>
        <w:br/>
      </w:r>
      <w:r w:rsidRPr="0006175A">
        <w:rPr>
          <w:rFonts w:ascii="Arial" w:hAnsi="Arial"/>
          <w:sz w:val="22"/>
          <w:szCs w:val="22"/>
        </w:rPr>
        <w:br/>
        <w:t>This is an Official Information request made via the FYI website.</w:t>
      </w:r>
      <w:r w:rsidRPr="0006175A">
        <w:rPr>
          <w:rFonts w:ascii="Arial" w:hAnsi="Arial"/>
          <w:sz w:val="22"/>
          <w:szCs w:val="22"/>
        </w:rPr>
        <w:br/>
      </w:r>
      <w:r w:rsidRPr="0006175A">
        <w:rPr>
          <w:rFonts w:ascii="Arial" w:hAnsi="Arial"/>
          <w:sz w:val="22"/>
          <w:szCs w:val="22"/>
        </w:rPr>
        <w:br/>
        <w:t>Please use this email address for all replies to this request:</w:t>
      </w:r>
      <w:r w:rsidRPr="0006175A">
        <w:rPr>
          <w:rFonts w:ascii="Arial" w:hAnsi="Arial"/>
          <w:sz w:val="22"/>
          <w:szCs w:val="22"/>
        </w:rPr>
        <w:br/>
        <w:t>fyi-request-34407-83123d3b@requests.fyi.org.nz</w:t>
      </w:r>
      <w:r w:rsidRPr="0006175A">
        <w:rPr>
          <w:rFonts w:ascii="Arial" w:hAnsi="Arial"/>
          <w:sz w:val="22"/>
          <w:szCs w:val="22"/>
        </w:rPr>
        <w:br/>
      </w:r>
      <w:r w:rsidRPr="0006175A">
        <w:rPr>
          <w:rFonts w:ascii="Arial" w:hAnsi="Arial"/>
          <w:sz w:val="22"/>
          <w:szCs w:val="22"/>
        </w:rPr>
        <w:br/>
        <w:t>Is oiagr@moh.govt.nz the wrong address for Official Information requests to Ministry of Health? If so, please contact us using this form:</w:t>
      </w:r>
      <w:r w:rsidRPr="0006175A">
        <w:rPr>
          <w:rFonts w:ascii="Arial" w:hAnsi="Arial"/>
          <w:sz w:val="22"/>
          <w:szCs w:val="22"/>
        </w:rPr>
        <w:br/>
      </w:r>
      <w:hyperlink r:id="rId14" w:history="1">
        <w:r w:rsidRPr="0006175A">
          <w:rPr>
            <w:rStyle w:val="Hyperlink"/>
            <w:rFonts w:ascii="Arial" w:hAnsi="Arial"/>
            <w:sz w:val="22"/>
            <w:szCs w:val="22"/>
          </w:rPr>
          <w:t>https://aus01.safelinks.protection.outlook.com/?url=https%3A%2F%2Ffyi.org.nz%2Fchange_request%2Fnew%3Fbody%3Dministry_of_health&amp;data=05%7C02%7Coiagr%40health.govt.nz%7C768642f27c0c43f1b57808de9434f809%7C23cec7246d204bd19fe9dc4447edd1fa%7C0%7C0%7C639111152544796888%7CUnknown%7CTWFpbGZsb3d8eyJFbXB0eU1hcGkiOnRydWUsIlYiOiIwLjAuMDAwMCIsIlAiOiJXaW4zMiIsIkFOIjoiTWFpbCIsIldUIjoyfQ%3D%3D%7C0%7C%7C%7C&amp;sdata=nhS3ezpspPzEaUiocXTcaUB%2FiDKGwBCDn1tAWRdDSMQ%3D&amp;reserved=0</w:t>
        </w:r>
      </w:hyperlink>
      <w:r w:rsidRPr="0006175A">
        <w:rPr>
          <w:rFonts w:ascii="Arial" w:hAnsi="Arial"/>
          <w:sz w:val="22"/>
          <w:szCs w:val="22"/>
        </w:rPr>
        <w:br/>
      </w:r>
      <w:r w:rsidRPr="0006175A">
        <w:rPr>
          <w:rFonts w:ascii="Arial" w:hAnsi="Arial"/>
          <w:sz w:val="22"/>
          <w:szCs w:val="22"/>
        </w:rPr>
        <w:br/>
        <w:t>Disclaimer: This message and any reply that you make will be published on the internet. Our privacy and copyright policies:</w:t>
      </w:r>
      <w:r w:rsidRPr="0006175A">
        <w:rPr>
          <w:rFonts w:ascii="Arial" w:hAnsi="Arial"/>
          <w:sz w:val="22"/>
          <w:szCs w:val="22"/>
        </w:rPr>
        <w:br/>
      </w:r>
      <w:hyperlink r:id="rId15" w:history="1">
        <w:r w:rsidRPr="0006175A">
          <w:rPr>
            <w:rStyle w:val="Hyperlink"/>
            <w:rFonts w:ascii="Arial" w:hAnsi="Arial"/>
            <w:sz w:val="22"/>
            <w:szCs w:val="22"/>
          </w:rPr>
          <w:t>https://aus01.safelinks.protection.outlook.com/?url=https%3A%2F%2Ffyi.org.nz%2Fhelp%2Fofficers&amp;data=05%7C02%7Coiagr%40health.govt.nz%7C768642f27c0c43f1b57808de9434f809%7C23cec7246d204bd19fe9dc4447edd1fa%7C0%7C0%7C639111152544835675%7CUnknown%7CTWFpbGZsb3d8eyJFbXB0eU1hcGkiOnRydWUsIlYiOiIwLjAuMDAwMCIsIlAiOiJXaW4zMiIsIkFOIjoiTWFpbCIsIldUIjoyfQ%3D%3D%7C0%7C%7C%7C&amp;sdata=MVkCgVQusS%2Fd6Jd%2B7i3ENlmakbtenLjHF%2B7sELAY6WY%3D&amp;reserved=0</w:t>
        </w:r>
      </w:hyperlink>
      <w:r w:rsidRPr="0006175A">
        <w:rPr>
          <w:rFonts w:ascii="Arial" w:hAnsi="Arial"/>
          <w:sz w:val="22"/>
          <w:szCs w:val="22"/>
        </w:rPr>
        <w:br/>
      </w:r>
      <w:r w:rsidRPr="0006175A">
        <w:rPr>
          <w:rFonts w:ascii="Arial" w:hAnsi="Arial"/>
          <w:sz w:val="22"/>
          <w:szCs w:val="22"/>
        </w:rPr>
        <w:br/>
        <w:t>If you find this service useful as an Official Information officer, please ask your web manager to link to us from your organisation's OIA or LGOIMA page.</w:t>
      </w:r>
    </w:p>
    <w:p w14:paraId="0DE01552" w14:textId="77777777" w:rsidR="0061610E" w:rsidRPr="0006175A" w:rsidRDefault="0061610E" w:rsidP="0061610E">
      <w:pPr>
        <w:pStyle w:val="NoSpacing"/>
        <w:rPr>
          <w:rFonts w:ascii="Arial" w:hAnsi="Arial"/>
          <w:sz w:val="22"/>
          <w:szCs w:val="22"/>
        </w:rPr>
      </w:pPr>
    </w:p>
    <w:p w14:paraId="1AEAD7BF" w14:textId="77777777" w:rsidR="000D022D" w:rsidRPr="0006175A" w:rsidRDefault="000D022D" w:rsidP="000D022D">
      <w:pPr>
        <w:pStyle w:val="NoSpacing"/>
        <w:jc w:val="both"/>
        <w:rPr>
          <w:rFonts w:ascii="Arial" w:hAnsi="Arial"/>
          <w:sz w:val="22"/>
          <w:szCs w:val="22"/>
        </w:rPr>
      </w:pPr>
    </w:p>
    <w:p w14:paraId="3E637C66" w14:textId="77777777" w:rsidR="000D022D" w:rsidRPr="0006175A" w:rsidRDefault="000D022D" w:rsidP="000D022D">
      <w:pPr>
        <w:spacing w:before="0"/>
        <w:rPr>
          <w:color w:val="000000"/>
          <w:sz w:val="22"/>
          <w:szCs w:val="22"/>
        </w:rPr>
      </w:pPr>
    </w:p>
    <w:p w14:paraId="09A82FDF" w14:textId="77777777" w:rsidR="000D022D" w:rsidRPr="0006175A" w:rsidRDefault="000D022D" w:rsidP="000D022D">
      <w:pPr>
        <w:spacing w:before="0"/>
        <w:rPr>
          <w:color w:val="000000"/>
          <w:sz w:val="22"/>
          <w:szCs w:val="22"/>
        </w:rPr>
      </w:pPr>
    </w:p>
    <w:p w14:paraId="1441372F" w14:textId="77777777" w:rsidR="00E23FD7" w:rsidRPr="0006175A" w:rsidRDefault="00E23FD7" w:rsidP="00D93C06">
      <w:pPr>
        <w:spacing w:before="0"/>
        <w:rPr>
          <w:rFonts w:cs="Arial"/>
          <w:color w:val="000000"/>
          <w:sz w:val="22"/>
          <w:szCs w:val="22"/>
        </w:rPr>
      </w:pPr>
    </w:p>
    <w:p w14:paraId="24EED041" w14:textId="77777777" w:rsidR="00D838FB" w:rsidRPr="0006175A" w:rsidRDefault="00D838FB" w:rsidP="00D93C06">
      <w:pPr>
        <w:spacing w:before="0"/>
        <w:rPr>
          <w:rFonts w:cs="Arial"/>
          <w:b/>
          <w:bCs/>
          <w:color w:val="000000"/>
          <w:sz w:val="22"/>
          <w:szCs w:val="22"/>
        </w:rPr>
      </w:pPr>
    </w:p>
    <w:sectPr w:rsidR="00D838FB" w:rsidRPr="0006175A" w:rsidSect="009E113D">
      <w:footerReference w:type="default" r:id="rId16"/>
      <w:headerReference w:type="first" r:id="rId17"/>
      <w:pgSz w:w="11907" w:h="16840" w:code="9"/>
      <w:pgMar w:top="1418" w:right="1134" w:bottom="1418" w:left="1418" w:header="567" w:footer="567" w:gutter="0"/>
      <w:paperSrc w:first="15" w:other="15"/>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DBC1BE" w14:textId="77777777" w:rsidR="00AC1A3C" w:rsidRDefault="00AC1A3C">
      <w:r>
        <w:separator/>
      </w:r>
    </w:p>
  </w:endnote>
  <w:endnote w:type="continuationSeparator" w:id="0">
    <w:p w14:paraId="4678368B" w14:textId="77777777" w:rsidR="00AC1A3C" w:rsidRDefault="00AC1A3C">
      <w:r>
        <w:continuationSeparator/>
      </w:r>
    </w:p>
  </w:endnote>
  <w:endnote w:type="continuationNotice" w:id="1">
    <w:p w14:paraId="528D2662" w14:textId="77777777" w:rsidR="00AC1A3C" w:rsidRDefault="00AC1A3C">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480D0B" w14:textId="77777777" w:rsidR="00AF0FAB" w:rsidRDefault="00AF0FAB" w:rsidP="00351003">
    <w:pPr>
      <w:pStyle w:val="Footer"/>
    </w:pPr>
    <w:r>
      <w:t xml:space="preserve">Page </w:t>
    </w:r>
    <w:r>
      <w:fldChar w:fldCharType="begin"/>
    </w:r>
    <w:r>
      <w:instrText xml:space="preserve"> PAGE </w:instrText>
    </w:r>
    <w:r>
      <w:fldChar w:fldCharType="separate"/>
    </w:r>
    <w:r>
      <w:rPr>
        <w:noProof/>
      </w:rPr>
      <w:t>2</w:t>
    </w:r>
    <w:r>
      <w:fldChar w:fldCharType="end"/>
    </w:r>
    <w:r>
      <w:t xml:space="preserve"> of </w:t>
    </w:r>
    <w:r>
      <w:fldChar w:fldCharType="begin"/>
    </w:r>
    <w:r>
      <w:instrText xml:space="preserve"> NUMPAGES </w:instrText>
    </w:r>
    <w:r>
      <w:fldChar w:fldCharType="separate"/>
    </w:r>
    <w:r>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D0750E" w14:textId="77777777" w:rsidR="00AC1A3C" w:rsidRDefault="00AC1A3C">
      <w:r>
        <w:separator/>
      </w:r>
    </w:p>
  </w:footnote>
  <w:footnote w:type="continuationSeparator" w:id="0">
    <w:p w14:paraId="3B82D22A" w14:textId="77777777" w:rsidR="00AC1A3C" w:rsidRDefault="00AC1A3C">
      <w:r>
        <w:continuationSeparator/>
      </w:r>
    </w:p>
  </w:footnote>
  <w:footnote w:type="continuationNotice" w:id="1">
    <w:p w14:paraId="464C57DB" w14:textId="77777777" w:rsidR="00AC1A3C" w:rsidRDefault="00AC1A3C">
      <w:pPr>
        <w:spacing w:befor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9B42B6" w14:textId="77777777" w:rsidR="002A1D93" w:rsidRPr="008600CB" w:rsidRDefault="00292300" w:rsidP="002A1D93">
    <w:pPr>
      <w:ind w:left="7088" w:firstLine="567"/>
      <w:rPr>
        <w:rFonts w:ascii="Georgia" w:hAnsi="Georgia" w:cs="Arial"/>
        <w:sz w:val="16"/>
        <w:szCs w:val="16"/>
      </w:rPr>
    </w:pPr>
    <w:r>
      <w:rPr>
        <w:noProof/>
        <w:sz w:val="16"/>
        <w:szCs w:val="16"/>
      </w:rPr>
      <w:drawing>
        <wp:anchor distT="0" distB="0" distL="114300" distR="114300" simplePos="0" relativeHeight="251658240" behindDoc="0" locked="0" layoutInCell="1" allowOverlap="1" wp14:anchorId="4C23B552" wp14:editId="10EFD772">
          <wp:simplePos x="0" y="0"/>
          <wp:positionH relativeFrom="page">
            <wp:posOffset>0</wp:posOffset>
          </wp:positionH>
          <wp:positionV relativeFrom="page">
            <wp:posOffset>0</wp:posOffset>
          </wp:positionV>
          <wp:extent cx="7772400" cy="1472400"/>
          <wp:effectExtent l="0" t="0" r="0" b="1270"/>
          <wp:wrapTopAndBottom/>
          <wp:docPr id="11" name="Picture 11">
            <a:extLst xmlns:a="http://schemas.openxmlformats.org/drawingml/2006/main">
              <a:ext uri="{FF2B5EF4-FFF2-40B4-BE49-F238E27FC236}">
                <a16:creationId xmlns:a16="http://schemas.microsoft.com/office/drawing/2014/main" id="{D726E2E0-296E-4C4B-9F8B-E999C3D31E1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
                    <a:extLst>
                      <a:ext uri="{28A0092B-C50C-407E-A947-70E740481C1C}">
                        <a14:useLocalDpi xmlns:a14="http://schemas.microsoft.com/office/drawing/2010/main" val="0"/>
                      </a:ext>
                    </a:extLst>
                  </a:blip>
                  <a:stretch>
                    <a:fillRect/>
                  </a:stretch>
                </pic:blipFill>
                <pic:spPr>
                  <a:xfrm>
                    <a:off x="0" y="0"/>
                    <a:ext cx="7772400" cy="1472400"/>
                  </a:xfrm>
                  <a:prstGeom prst="rect">
                    <a:avLst/>
                  </a:prstGeom>
                </pic:spPr>
              </pic:pic>
            </a:graphicData>
          </a:graphic>
          <wp14:sizeRelH relativeFrom="margin">
            <wp14:pctWidth>0</wp14:pctWidth>
          </wp14:sizeRelH>
          <wp14:sizeRelV relativeFrom="margin">
            <wp14:pctHeight>0</wp14:pctHeight>
          </wp14:sizeRelV>
        </wp:anchor>
      </w:drawing>
    </w:r>
    <w:r w:rsidR="00D03D74">
      <w:rPr>
        <w:noProof/>
        <w:sz w:val="16"/>
        <w:szCs w:val="16"/>
      </w:rPr>
      <w:drawing>
        <wp:anchor distT="0" distB="0" distL="114300" distR="114300" simplePos="0" relativeHeight="251658241" behindDoc="0" locked="0" layoutInCell="1" allowOverlap="1" wp14:anchorId="2B66DD76" wp14:editId="244AD142">
          <wp:simplePos x="0" y="0"/>
          <wp:positionH relativeFrom="page">
            <wp:align>left</wp:align>
          </wp:positionH>
          <wp:positionV relativeFrom="page">
            <wp:align>top</wp:align>
          </wp:positionV>
          <wp:extent cx="7520400" cy="1252800"/>
          <wp:effectExtent l="0" t="0" r="0" b="5080"/>
          <wp:wrapTopAndBottom/>
          <wp:docPr id="2" name="Picture 2">
            <a:extLst xmlns:a="http://schemas.openxmlformats.org/drawingml/2006/main">
              <a:ext uri="{FF2B5EF4-FFF2-40B4-BE49-F238E27FC236}">
                <a16:creationId xmlns:a16="http://schemas.microsoft.com/office/drawing/2014/main" id="{6434C762-2A39-4338-B0CF-D1456A7EE61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2">
                    <a:extLst>
                      <a:ext uri="{28A0092B-C50C-407E-A947-70E740481C1C}">
                        <a14:useLocalDpi xmlns:a14="http://schemas.microsoft.com/office/drawing/2010/main" val="0"/>
                      </a:ext>
                    </a:extLst>
                  </a:blip>
                  <a:stretch>
                    <a:fillRect/>
                  </a:stretch>
                </pic:blipFill>
                <pic:spPr>
                  <a:xfrm>
                    <a:off x="0" y="0"/>
                    <a:ext cx="7520400" cy="1252800"/>
                  </a:xfrm>
                  <a:prstGeom prst="rect">
                    <a:avLst/>
                  </a:prstGeom>
                </pic:spPr>
              </pic:pic>
            </a:graphicData>
          </a:graphic>
          <wp14:sizeRelH relativeFrom="margin">
            <wp14:pctWidth>0</wp14:pctWidth>
          </wp14:sizeRelH>
          <wp14:sizeRelV relativeFrom="margin">
            <wp14:pctHeight>0</wp14:pctHeight>
          </wp14:sizeRelV>
        </wp:anchor>
      </w:drawing>
    </w:r>
    <w:r w:rsidR="002A1D93" w:rsidRPr="008600CB">
      <w:rPr>
        <w:rFonts w:ascii="Georgia" w:hAnsi="Georgia" w:cs="Arial"/>
        <w:sz w:val="16"/>
        <w:szCs w:val="16"/>
      </w:rPr>
      <w:t>133 Molesworth Street</w:t>
    </w:r>
  </w:p>
  <w:p w14:paraId="6F5B2C03" w14:textId="77777777" w:rsidR="002A1D93" w:rsidRPr="008600CB" w:rsidRDefault="002A1D93" w:rsidP="002A1D93">
    <w:pPr>
      <w:spacing w:before="0"/>
      <w:ind w:left="7655"/>
      <w:rPr>
        <w:rFonts w:ascii="Georgia" w:hAnsi="Georgia" w:cs="Arial"/>
        <w:sz w:val="16"/>
        <w:szCs w:val="16"/>
      </w:rPr>
    </w:pPr>
    <w:r w:rsidRPr="008600CB">
      <w:rPr>
        <w:rFonts w:ascii="Georgia" w:hAnsi="Georgia" w:cs="Arial"/>
        <w:sz w:val="16"/>
        <w:szCs w:val="16"/>
      </w:rPr>
      <w:t>PO Box 5013</w:t>
    </w:r>
  </w:p>
  <w:p w14:paraId="17B45E83" w14:textId="77777777" w:rsidR="002A1D93" w:rsidRPr="008600CB" w:rsidRDefault="002A1D93" w:rsidP="002A1D93">
    <w:pPr>
      <w:spacing w:before="0"/>
      <w:ind w:left="7655"/>
      <w:rPr>
        <w:rFonts w:ascii="Georgia" w:hAnsi="Georgia" w:cs="Arial"/>
        <w:sz w:val="16"/>
        <w:szCs w:val="16"/>
      </w:rPr>
    </w:pPr>
    <w:r w:rsidRPr="008600CB">
      <w:rPr>
        <w:rFonts w:ascii="Georgia" w:hAnsi="Georgia" w:cs="Arial"/>
        <w:sz w:val="16"/>
        <w:szCs w:val="16"/>
      </w:rPr>
      <w:t>Wellington 6140</w:t>
    </w:r>
  </w:p>
  <w:p w14:paraId="7D9A7EF5" w14:textId="77777777" w:rsidR="002A1D93" w:rsidRPr="008600CB" w:rsidRDefault="002A1D93" w:rsidP="002A1D93">
    <w:pPr>
      <w:spacing w:before="0"/>
      <w:ind w:left="7655"/>
      <w:rPr>
        <w:rFonts w:ascii="Georgia" w:hAnsi="Georgia" w:cs="Arial"/>
        <w:sz w:val="16"/>
        <w:szCs w:val="16"/>
      </w:rPr>
    </w:pPr>
    <w:r w:rsidRPr="008600CB">
      <w:rPr>
        <w:rFonts w:ascii="Georgia" w:hAnsi="Georgia" w:cs="Arial"/>
        <w:sz w:val="16"/>
        <w:szCs w:val="16"/>
      </w:rPr>
      <w:t>New Zealand</w:t>
    </w:r>
  </w:p>
  <w:p w14:paraId="2B058620" w14:textId="77777777" w:rsidR="002A1D93" w:rsidRPr="008600CB" w:rsidRDefault="002A1D93" w:rsidP="002A1D93">
    <w:pPr>
      <w:spacing w:before="0"/>
      <w:ind w:left="7655"/>
      <w:rPr>
        <w:rFonts w:ascii="Georgia" w:hAnsi="Georgia" w:cs="Arial"/>
        <w:sz w:val="16"/>
        <w:szCs w:val="16"/>
      </w:rPr>
    </w:pPr>
    <w:r w:rsidRPr="008600CB">
      <w:rPr>
        <w:rFonts w:ascii="Georgia" w:hAnsi="Georgia" w:cs="Arial"/>
        <w:b/>
        <w:sz w:val="16"/>
        <w:szCs w:val="16"/>
      </w:rPr>
      <w:t>T</w:t>
    </w:r>
    <w:r w:rsidRPr="008600CB">
      <w:rPr>
        <w:rFonts w:ascii="Georgia" w:hAnsi="Georgia" w:cs="Arial"/>
        <w:sz w:val="16"/>
        <w:szCs w:val="16"/>
      </w:rPr>
      <w:t>+64 4 496 2000</w:t>
    </w:r>
  </w:p>
  <w:p w14:paraId="0DF73CB0" w14:textId="77777777" w:rsidR="00D03D74" w:rsidRDefault="00D03D74" w:rsidP="00D03D74">
    <w:pPr>
      <w:pStyle w:val="Header"/>
    </w:pPr>
  </w:p>
  <w:p w14:paraId="60DFF537" w14:textId="77777777" w:rsidR="00AF0FAB" w:rsidRPr="00D03D74" w:rsidRDefault="00AF0FAB" w:rsidP="00D03D7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2D0AED"/>
    <w:multiLevelType w:val="hybridMultilevel"/>
    <w:tmpl w:val="F932A216"/>
    <w:lvl w:ilvl="0" w:tplc="3FFE4FD4">
      <w:start w:val="1"/>
      <w:numFmt w:val="bullet"/>
      <w:pStyle w:val="Bullet"/>
      <w:lvlText w:val=""/>
      <w:lvlJc w:val="left"/>
      <w:pPr>
        <w:tabs>
          <w:tab w:val="num" w:pos="284"/>
        </w:tabs>
        <w:ind w:left="284" w:hanging="284"/>
      </w:pPr>
      <w:rPr>
        <w:rFonts w:ascii="Symbol" w:hAnsi="Symbol" w:cs="Times New Roman" w:hint="default"/>
        <w:bCs w:val="0"/>
        <w:iCs w:val="0"/>
        <w:color w:val="auto"/>
        <w:sz w:val="20"/>
        <w:szCs w:val="24"/>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9EC4842"/>
    <w:multiLevelType w:val="multilevel"/>
    <w:tmpl w:val="0C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45AD37F3"/>
    <w:multiLevelType w:val="multilevel"/>
    <w:tmpl w:val="609A5B22"/>
    <w:lvl w:ilvl="0">
      <w:start w:val="1"/>
      <w:numFmt w:val="bullet"/>
      <w:lvlText w:val=""/>
      <w:lvlJc w:val="left"/>
      <w:pPr>
        <w:tabs>
          <w:tab w:val="num" w:pos="567"/>
        </w:tabs>
        <w:ind w:left="567" w:hanging="567"/>
      </w:pPr>
      <w:rPr>
        <w:rFonts w:ascii="Symbol" w:hAnsi="Symbol" w:cs="Times New Roman" w:hint="default"/>
        <w:bCs w:val="0"/>
        <w:iCs w:val="0"/>
        <w:color w:val="auto"/>
        <w:sz w:val="20"/>
        <w:szCs w:val="24"/>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0827734"/>
    <w:multiLevelType w:val="singleLevel"/>
    <w:tmpl w:val="18AE41FC"/>
    <w:lvl w:ilvl="0">
      <w:start w:val="1"/>
      <w:numFmt w:val="bullet"/>
      <w:lvlText w:val=""/>
      <w:lvlJc w:val="left"/>
      <w:pPr>
        <w:tabs>
          <w:tab w:val="num" w:pos="360"/>
        </w:tabs>
        <w:ind w:left="284" w:hanging="284"/>
      </w:pPr>
      <w:rPr>
        <w:rFonts w:ascii="Symbol" w:hAnsi="Symbol" w:hint="default"/>
        <w:sz w:val="16"/>
      </w:rPr>
    </w:lvl>
  </w:abstractNum>
  <w:num w:numId="1" w16cid:durableId="1496335512">
    <w:abstractNumId w:val="0"/>
  </w:num>
  <w:num w:numId="2" w16cid:durableId="1553154471">
    <w:abstractNumId w:val="1"/>
  </w:num>
  <w:num w:numId="3" w16cid:durableId="156962257">
    <w:abstractNumId w:val="2"/>
  </w:num>
  <w:num w:numId="4" w16cid:durableId="5265232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567"/>
  <w:drawingGridHorizontalSpacing w:val="181"/>
  <w:drawingGridVerticalSpacing w:val="181"/>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4B15"/>
    <w:rsid w:val="00002049"/>
    <w:rsid w:val="0001369A"/>
    <w:rsid w:val="00025D46"/>
    <w:rsid w:val="0003710F"/>
    <w:rsid w:val="00037354"/>
    <w:rsid w:val="00043324"/>
    <w:rsid w:val="00055C42"/>
    <w:rsid w:val="0006175A"/>
    <w:rsid w:val="000675CB"/>
    <w:rsid w:val="00074D9A"/>
    <w:rsid w:val="00076EAC"/>
    <w:rsid w:val="00084C18"/>
    <w:rsid w:val="00090A0E"/>
    <w:rsid w:val="00092E6C"/>
    <w:rsid w:val="0009709A"/>
    <w:rsid w:val="000A009F"/>
    <w:rsid w:val="000A2F23"/>
    <w:rsid w:val="000C1E65"/>
    <w:rsid w:val="000C37B8"/>
    <w:rsid w:val="000D022D"/>
    <w:rsid w:val="000D4FE7"/>
    <w:rsid w:val="000E1FFF"/>
    <w:rsid w:val="000F1137"/>
    <w:rsid w:val="000F5040"/>
    <w:rsid w:val="000F76E7"/>
    <w:rsid w:val="000F77AF"/>
    <w:rsid w:val="0010498A"/>
    <w:rsid w:val="00114628"/>
    <w:rsid w:val="001228B8"/>
    <w:rsid w:val="0012724C"/>
    <w:rsid w:val="00134BBB"/>
    <w:rsid w:val="001374D4"/>
    <w:rsid w:val="00153ECA"/>
    <w:rsid w:val="00156293"/>
    <w:rsid w:val="00162429"/>
    <w:rsid w:val="00170111"/>
    <w:rsid w:val="00175201"/>
    <w:rsid w:val="0017663D"/>
    <w:rsid w:val="00181ABF"/>
    <w:rsid w:val="001828E9"/>
    <w:rsid w:val="001834D3"/>
    <w:rsid w:val="00190934"/>
    <w:rsid w:val="00190D84"/>
    <w:rsid w:val="00194D60"/>
    <w:rsid w:val="00195643"/>
    <w:rsid w:val="001B07DA"/>
    <w:rsid w:val="001C27C0"/>
    <w:rsid w:val="001D52A9"/>
    <w:rsid w:val="001D6742"/>
    <w:rsid w:val="001E2DCC"/>
    <w:rsid w:val="001F13ED"/>
    <w:rsid w:val="00214ABA"/>
    <w:rsid w:val="00216EB1"/>
    <w:rsid w:val="002279DA"/>
    <w:rsid w:val="00231C91"/>
    <w:rsid w:val="002345F1"/>
    <w:rsid w:val="002357E1"/>
    <w:rsid w:val="00243C6E"/>
    <w:rsid w:val="00245E7A"/>
    <w:rsid w:val="00246A53"/>
    <w:rsid w:val="0025121D"/>
    <w:rsid w:val="00254F87"/>
    <w:rsid w:val="002676D6"/>
    <w:rsid w:val="0027447E"/>
    <w:rsid w:val="00280A23"/>
    <w:rsid w:val="00283DA9"/>
    <w:rsid w:val="00292300"/>
    <w:rsid w:val="0029295D"/>
    <w:rsid w:val="002A1D05"/>
    <w:rsid w:val="002A1D93"/>
    <w:rsid w:val="002A2E9F"/>
    <w:rsid w:val="002B2313"/>
    <w:rsid w:val="002B3226"/>
    <w:rsid w:val="002B49E8"/>
    <w:rsid w:val="002C2E04"/>
    <w:rsid w:val="002C7CF5"/>
    <w:rsid w:val="00302E55"/>
    <w:rsid w:val="00304CDA"/>
    <w:rsid w:val="0030516B"/>
    <w:rsid w:val="003103A6"/>
    <w:rsid w:val="00317EC6"/>
    <w:rsid w:val="00325006"/>
    <w:rsid w:val="00325F29"/>
    <w:rsid w:val="00326F50"/>
    <w:rsid w:val="0034743A"/>
    <w:rsid w:val="00351003"/>
    <w:rsid w:val="003523E2"/>
    <w:rsid w:val="00363880"/>
    <w:rsid w:val="003814B1"/>
    <w:rsid w:val="00381891"/>
    <w:rsid w:val="00392D1D"/>
    <w:rsid w:val="0039770F"/>
    <w:rsid w:val="003A169D"/>
    <w:rsid w:val="003A2A92"/>
    <w:rsid w:val="003C0969"/>
    <w:rsid w:val="003C1E37"/>
    <w:rsid w:val="003C531B"/>
    <w:rsid w:val="003D01EB"/>
    <w:rsid w:val="003D11AC"/>
    <w:rsid w:val="003D1D55"/>
    <w:rsid w:val="003E0E31"/>
    <w:rsid w:val="003E1D0C"/>
    <w:rsid w:val="003E206A"/>
    <w:rsid w:val="003E2A56"/>
    <w:rsid w:val="003E3955"/>
    <w:rsid w:val="003E4A7C"/>
    <w:rsid w:val="003F0AD4"/>
    <w:rsid w:val="003F13F6"/>
    <w:rsid w:val="003F585B"/>
    <w:rsid w:val="0041163D"/>
    <w:rsid w:val="0041254F"/>
    <w:rsid w:val="00416C24"/>
    <w:rsid w:val="00421973"/>
    <w:rsid w:val="0043156E"/>
    <w:rsid w:val="00433AD2"/>
    <w:rsid w:val="00436844"/>
    <w:rsid w:val="00436A4D"/>
    <w:rsid w:val="00441FBC"/>
    <w:rsid w:val="00445654"/>
    <w:rsid w:val="004661C4"/>
    <w:rsid w:val="00466ACA"/>
    <w:rsid w:val="00471F6E"/>
    <w:rsid w:val="004725E5"/>
    <w:rsid w:val="004756CB"/>
    <w:rsid w:val="004769A4"/>
    <w:rsid w:val="00480C49"/>
    <w:rsid w:val="00482FA0"/>
    <w:rsid w:val="00483917"/>
    <w:rsid w:val="004A21C2"/>
    <w:rsid w:val="004B6BD4"/>
    <w:rsid w:val="004C53DB"/>
    <w:rsid w:val="004D05F3"/>
    <w:rsid w:val="004D5848"/>
    <w:rsid w:val="004E46A2"/>
    <w:rsid w:val="004F4883"/>
    <w:rsid w:val="004F5F3A"/>
    <w:rsid w:val="0050093C"/>
    <w:rsid w:val="00510544"/>
    <w:rsid w:val="005136D4"/>
    <w:rsid w:val="0051513A"/>
    <w:rsid w:val="005337E7"/>
    <w:rsid w:val="00533C44"/>
    <w:rsid w:val="00534407"/>
    <w:rsid w:val="00535AE2"/>
    <w:rsid w:val="005373EC"/>
    <w:rsid w:val="00554245"/>
    <w:rsid w:val="005573CB"/>
    <w:rsid w:val="005633F3"/>
    <w:rsid w:val="0056515C"/>
    <w:rsid w:val="00566D34"/>
    <w:rsid w:val="00567E7B"/>
    <w:rsid w:val="0057482E"/>
    <w:rsid w:val="0057491C"/>
    <w:rsid w:val="00575136"/>
    <w:rsid w:val="00577B82"/>
    <w:rsid w:val="00581AB1"/>
    <w:rsid w:val="00581B6F"/>
    <w:rsid w:val="0058687A"/>
    <w:rsid w:val="005A176E"/>
    <w:rsid w:val="005A44BA"/>
    <w:rsid w:val="005A544F"/>
    <w:rsid w:val="005A7E1C"/>
    <w:rsid w:val="005B1E6B"/>
    <w:rsid w:val="005B4AB1"/>
    <w:rsid w:val="005C2CF3"/>
    <w:rsid w:val="005C6C00"/>
    <w:rsid w:val="005D32F4"/>
    <w:rsid w:val="005D4953"/>
    <w:rsid w:val="005E5964"/>
    <w:rsid w:val="005F1099"/>
    <w:rsid w:val="00601D9C"/>
    <w:rsid w:val="006119C7"/>
    <w:rsid w:val="0061210F"/>
    <w:rsid w:val="0061610E"/>
    <w:rsid w:val="006226B0"/>
    <w:rsid w:val="006255D6"/>
    <w:rsid w:val="00625A66"/>
    <w:rsid w:val="00627CDC"/>
    <w:rsid w:val="00632FE1"/>
    <w:rsid w:val="006343A9"/>
    <w:rsid w:val="006442A5"/>
    <w:rsid w:val="00645201"/>
    <w:rsid w:val="006510C5"/>
    <w:rsid w:val="006514B1"/>
    <w:rsid w:val="00653FA6"/>
    <w:rsid w:val="00666014"/>
    <w:rsid w:val="00672A3B"/>
    <w:rsid w:val="00673D82"/>
    <w:rsid w:val="00677E2F"/>
    <w:rsid w:val="00681615"/>
    <w:rsid w:val="0068302E"/>
    <w:rsid w:val="00691636"/>
    <w:rsid w:val="006A694A"/>
    <w:rsid w:val="006C3AB4"/>
    <w:rsid w:val="006C5BCD"/>
    <w:rsid w:val="006D1070"/>
    <w:rsid w:val="006E0737"/>
    <w:rsid w:val="006E372E"/>
    <w:rsid w:val="006E6A42"/>
    <w:rsid w:val="006E7979"/>
    <w:rsid w:val="006F68D0"/>
    <w:rsid w:val="0070297E"/>
    <w:rsid w:val="00703240"/>
    <w:rsid w:val="00723383"/>
    <w:rsid w:val="0072546C"/>
    <w:rsid w:val="007345FB"/>
    <w:rsid w:val="00747BC2"/>
    <w:rsid w:val="00763FA6"/>
    <w:rsid w:val="007749A4"/>
    <w:rsid w:val="0077518E"/>
    <w:rsid w:val="0078245A"/>
    <w:rsid w:val="00794FF7"/>
    <w:rsid w:val="007A0120"/>
    <w:rsid w:val="007A7FA2"/>
    <w:rsid w:val="007B2BFD"/>
    <w:rsid w:val="007B414E"/>
    <w:rsid w:val="007B438D"/>
    <w:rsid w:val="007B79CE"/>
    <w:rsid w:val="007C08D8"/>
    <w:rsid w:val="007D440E"/>
    <w:rsid w:val="00802389"/>
    <w:rsid w:val="0080314D"/>
    <w:rsid w:val="008034FC"/>
    <w:rsid w:val="00812043"/>
    <w:rsid w:val="00812B07"/>
    <w:rsid w:val="008136D2"/>
    <w:rsid w:val="00820E65"/>
    <w:rsid w:val="00824003"/>
    <w:rsid w:val="008329AF"/>
    <w:rsid w:val="008367FE"/>
    <w:rsid w:val="00844A46"/>
    <w:rsid w:val="008600CB"/>
    <w:rsid w:val="00863FE4"/>
    <w:rsid w:val="00870E6F"/>
    <w:rsid w:val="00871FA5"/>
    <w:rsid w:val="00873D65"/>
    <w:rsid w:val="008757C9"/>
    <w:rsid w:val="008847A2"/>
    <w:rsid w:val="00884B15"/>
    <w:rsid w:val="00890D5A"/>
    <w:rsid w:val="008A0619"/>
    <w:rsid w:val="008A133B"/>
    <w:rsid w:val="008A2CFF"/>
    <w:rsid w:val="008A3320"/>
    <w:rsid w:val="008A6066"/>
    <w:rsid w:val="008B449D"/>
    <w:rsid w:val="008C1692"/>
    <w:rsid w:val="008C3902"/>
    <w:rsid w:val="008D12F9"/>
    <w:rsid w:val="008D1EBA"/>
    <w:rsid w:val="008D7721"/>
    <w:rsid w:val="008E43A2"/>
    <w:rsid w:val="008F0395"/>
    <w:rsid w:val="008F0EBF"/>
    <w:rsid w:val="008F1BBC"/>
    <w:rsid w:val="008F5297"/>
    <w:rsid w:val="008F58CD"/>
    <w:rsid w:val="0090647B"/>
    <w:rsid w:val="009068E2"/>
    <w:rsid w:val="0091374B"/>
    <w:rsid w:val="00916A47"/>
    <w:rsid w:val="00916D08"/>
    <w:rsid w:val="0092271F"/>
    <w:rsid w:val="00923318"/>
    <w:rsid w:val="009255B8"/>
    <w:rsid w:val="0092561B"/>
    <w:rsid w:val="00931A22"/>
    <w:rsid w:val="00932FE0"/>
    <w:rsid w:val="00951CF9"/>
    <w:rsid w:val="009645B6"/>
    <w:rsid w:val="00967B4E"/>
    <w:rsid w:val="0097142E"/>
    <w:rsid w:val="0097163F"/>
    <w:rsid w:val="009842FE"/>
    <w:rsid w:val="00993201"/>
    <w:rsid w:val="009A38BD"/>
    <w:rsid w:val="009A582F"/>
    <w:rsid w:val="009A6239"/>
    <w:rsid w:val="009B3A23"/>
    <w:rsid w:val="009B472F"/>
    <w:rsid w:val="009B4781"/>
    <w:rsid w:val="009C794B"/>
    <w:rsid w:val="009E113D"/>
    <w:rsid w:val="009E60B6"/>
    <w:rsid w:val="009F216A"/>
    <w:rsid w:val="009F2E59"/>
    <w:rsid w:val="009F606A"/>
    <w:rsid w:val="009F654C"/>
    <w:rsid w:val="00A02A0B"/>
    <w:rsid w:val="00A02DF8"/>
    <w:rsid w:val="00A34CFF"/>
    <w:rsid w:val="00A40182"/>
    <w:rsid w:val="00A40A8B"/>
    <w:rsid w:val="00A41109"/>
    <w:rsid w:val="00A42800"/>
    <w:rsid w:val="00A47BF8"/>
    <w:rsid w:val="00A54328"/>
    <w:rsid w:val="00A543FD"/>
    <w:rsid w:val="00A54D8A"/>
    <w:rsid w:val="00A553D1"/>
    <w:rsid w:val="00A555BA"/>
    <w:rsid w:val="00A57AFA"/>
    <w:rsid w:val="00A620DE"/>
    <w:rsid w:val="00A6240D"/>
    <w:rsid w:val="00A63E3A"/>
    <w:rsid w:val="00A64804"/>
    <w:rsid w:val="00A6734A"/>
    <w:rsid w:val="00A6770C"/>
    <w:rsid w:val="00A8192B"/>
    <w:rsid w:val="00A830C4"/>
    <w:rsid w:val="00A9045F"/>
    <w:rsid w:val="00A9104D"/>
    <w:rsid w:val="00AA0A39"/>
    <w:rsid w:val="00AA14D3"/>
    <w:rsid w:val="00AC1A3C"/>
    <w:rsid w:val="00AC2FC2"/>
    <w:rsid w:val="00AD59BA"/>
    <w:rsid w:val="00AE09E3"/>
    <w:rsid w:val="00AE25CA"/>
    <w:rsid w:val="00AE47D8"/>
    <w:rsid w:val="00AF0FAB"/>
    <w:rsid w:val="00AF256F"/>
    <w:rsid w:val="00AF6857"/>
    <w:rsid w:val="00AF7A3A"/>
    <w:rsid w:val="00B106E0"/>
    <w:rsid w:val="00B14C13"/>
    <w:rsid w:val="00B15503"/>
    <w:rsid w:val="00B315FD"/>
    <w:rsid w:val="00B318E6"/>
    <w:rsid w:val="00B42C7F"/>
    <w:rsid w:val="00B433E3"/>
    <w:rsid w:val="00B50002"/>
    <w:rsid w:val="00B5413F"/>
    <w:rsid w:val="00B75982"/>
    <w:rsid w:val="00B768CC"/>
    <w:rsid w:val="00B81168"/>
    <w:rsid w:val="00B85735"/>
    <w:rsid w:val="00B940A8"/>
    <w:rsid w:val="00BA28A7"/>
    <w:rsid w:val="00BA2B58"/>
    <w:rsid w:val="00BA6B98"/>
    <w:rsid w:val="00BB0404"/>
    <w:rsid w:val="00BB7734"/>
    <w:rsid w:val="00BC36EC"/>
    <w:rsid w:val="00BD603E"/>
    <w:rsid w:val="00BE0E18"/>
    <w:rsid w:val="00BF01EB"/>
    <w:rsid w:val="00BF15BB"/>
    <w:rsid w:val="00BF4AF3"/>
    <w:rsid w:val="00C1487C"/>
    <w:rsid w:val="00C159E9"/>
    <w:rsid w:val="00C17199"/>
    <w:rsid w:val="00C440CD"/>
    <w:rsid w:val="00C543C8"/>
    <w:rsid w:val="00C755A4"/>
    <w:rsid w:val="00C75BEF"/>
    <w:rsid w:val="00C8137F"/>
    <w:rsid w:val="00C86776"/>
    <w:rsid w:val="00C875F8"/>
    <w:rsid w:val="00C9518B"/>
    <w:rsid w:val="00CA5F5D"/>
    <w:rsid w:val="00CB2656"/>
    <w:rsid w:val="00CC2C93"/>
    <w:rsid w:val="00CC7779"/>
    <w:rsid w:val="00CD227E"/>
    <w:rsid w:val="00CD5019"/>
    <w:rsid w:val="00CE1ED2"/>
    <w:rsid w:val="00CE716A"/>
    <w:rsid w:val="00D003C8"/>
    <w:rsid w:val="00D03D74"/>
    <w:rsid w:val="00D101C6"/>
    <w:rsid w:val="00D1109F"/>
    <w:rsid w:val="00D13B77"/>
    <w:rsid w:val="00D15710"/>
    <w:rsid w:val="00D16DCE"/>
    <w:rsid w:val="00D2492C"/>
    <w:rsid w:val="00D25447"/>
    <w:rsid w:val="00D36767"/>
    <w:rsid w:val="00D4139C"/>
    <w:rsid w:val="00D507F0"/>
    <w:rsid w:val="00D53D85"/>
    <w:rsid w:val="00D54A27"/>
    <w:rsid w:val="00D5598B"/>
    <w:rsid w:val="00D63AB1"/>
    <w:rsid w:val="00D66607"/>
    <w:rsid w:val="00D72529"/>
    <w:rsid w:val="00D73258"/>
    <w:rsid w:val="00D838FB"/>
    <w:rsid w:val="00D92447"/>
    <w:rsid w:val="00D93C06"/>
    <w:rsid w:val="00D94C9D"/>
    <w:rsid w:val="00DA17A5"/>
    <w:rsid w:val="00DB02DB"/>
    <w:rsid w:val="00DB795F"/>
    <w:rsid w:val="00DC3CD1"/>
    <w:rsid w:val="00DC4239"/>
    <w:rsid w:val="00DC45FE"/>
    <w:rsid w:val="00DD6691"/>
    <w:rsid w:val="00DE0B6B"/>
    <w:rsid w:val="00DF5AD1"/>
    <w:rsid w:val="00E00AFE"/>
    <w:rsid w:val="00E1361F"/>
    <w:rsid w:val="00E14061"/>
    <w:rsid w:val="00E140F9"/>
    <w:rsid w:val="00E142D7"/>
    <w:rsid w:val="00E14955"/>
    <w:rsid w:val="00E231C6"/>
    <w:rsid w:val="00E23FD7"/>
    <w:rsid w:val="00E26FD7"/>
    <w:rsid w:val="00E33ACC"/>
    <w:rsid w:val="00E34420"/>
    <w:rsid w:val="00E426F6"/>
    <w:rsid w:val="00E44267"/>
    <w:rsid w:val="00E449DA"/>
    <w:rsid w:val="00E47346"/>
    <w:rsid w:val="00E62486"/>
    <w:rsid w:val="00E72109"/>
    <w:rsid w:val="00E80A14"/>
    <w:rsid w:val="00E87725"/>
    <w:rsid w:val="00E93873"/>
    <w:rsid w:val="00E94374"/>
    <w:rsid w:val="00E96BAE"/>
    <w:rsid w:val="00EA69C2"/>
    <w:rsid w:val="00EA7E27"/>
    <w:rsid w:val="00EB0B44"/>
    <w:rsid w:val="00EB0B59"/>
    <w:rsid w:val="00EB3886"/>
    <w:rsid w:val="00EB66E1"/>
    <w:rsid w:val="00EC0A56"/>
    <w:rsid w:val="00EC5359"/>
    <w:rsid w:val="00EC7E9A"/>
    <w:rsid w:val="00ED693D"/>
    <w:rsid w:val="00EE2ECB"/>
    <w:rsid w:val="00EF7471"/>
    <w:rsid w:val="00F03EF9"/>
    <w:rsid w:val="00F05BB3"/>
    <w:rsid w:val="00F063D3"/>
    <w:rsid w:val="00F17270"/>
    <w:rsid w:val="00F22633"/>
    <w:rsid w:val="00F33421"/>
    <w:rsid w:val="00F3387F"/>
    <w:rsid w:val="00F410E7"/>
    <w:rsid w:val="00F41229"/>
    <w:rsid w:val="00F430C6"/>
    <w:rsid w:val="00F51D8A"/>
    <w:rsid w:val="00F64B1D"/>
    <w:rsid w:val="00F66AD8"/>
    <w:rsid w:val="00F67AFA"/>
    <w:rsid w:val="00F76FBA"/>
    <w:rsid w:val="00F8537A"/>
    <w:rsid w:val="00F91541"/>
    <w:rsid w:val="00F935BA"/>
    <w:rsid w:val="00FA514B"/>
    <w:rsid w:val="00FC49D1"/>
    <w:rsid w:val="00FC6B7B"/>
    <w:rsid w:val="00FC7263"/>
    <w:rsid w:val="00FD081E"/>
    <w:rsid w:val="00FD3320"/>
    <w:rsid w:val="00FD6ABC"/>
    <w:rsid w:val="00FE110D"/>
    <w:rsid w:val="00FE78AC"/>
    <w:rsid w:val="00FF630F"/>
    <w:rsid w:val="00FF68AD"/>
    <w:rsid w:val="35869EAC"/>
    <w:rsid w:val="7550C46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79638DBC"/>
  <w15:docId w15:val="{19102CA7-E22C-455E-A848-9692AA221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NZ" w:eastAsia="en-NZ"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440CD"/>
    <w:pPr>
      <w:spacing w:before="240"/>
    </w:pPr>
    <w:rPr>
      <w:rFonts w:ascii="Arial" w:hAnsi="Arial" w:cs="Times"/>
      <w:color w:val="002E6E"/>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9E11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
    <w:name w:val="Bullet"/>
    <w:basedOn w:val="Normal"/>
    <w:rsid w:val="00D93C06"/>
    <w:pPr>
      <w:numPr>
        <w:numId w:val="1"/>
      </w:numPr>
      <w:tabs>
        <w:tab w:val="clear" w:pos="284"/>
        <w:tab w:val="num" w:pos="360"/>
      </w:tabs>
      <w:spacing w:before="120"/>
      <w:ind w:left="0" w:firstLine="0"/>
    </w:pPr>
  </w:style>
  <w:style w:type="paragraph" w:styleId="Date">
    <w:name w:val="Date"/>
    <w:basedOn w:val="Normal"/>
    <w:next w:val="Normal"/>
    <w:rsid w:val="00AF256F"/>
    <w:pPr>
      <w:spacing w:before="120"/>
    </w:pPr>
  </w:style>
  <w:style w:type="paragraph" w:styleId="Header">
    <w:name w:val="header"/>
    <w:basedOn w:val="Normal"/>
    <w:link w:val="HeaderChar"/>
    <w:rsid w:val="00090A0E"/>
    <w:pPr>
      <w:spacing w:before="0"/>
      <w:ind w:right="-567"/>
    </w:pPr>
    <w:rPr>
      <w:sz w:val="20"/>
    </w:rPr>
  </w:style>
  <w:style w:type="paragraph" w:customStyle="1" w:styleId="TableText">
    <w:name w:val="TableText"/>
    <w:basedOn w:val="Normal"/>
    <w:rsid w:val="009E113D"/>
    <w:pPr>
      <w:spacing w:before="120" w:after="120"/>
    </w:pPr>
  </w:style>
  <w:style w:type="paragraph" w:styleId="Footer">
    <w:name w:val="footer"/>
    <w:basedOn w:val="Normal"/>
    <w:rsid w:val="00AF256F"/>
    <w:pPr>
      <w:pBdr>
        <w:top w:val="single" w:sz="4" w:space="4" w:color="auto"/>
      </w:pBdr>
      <w:spacing w:before="0"/>
    </w:pPr>
    <w:rPr>
      <w:rFonts w:ascii="Georgia" w:hAnsi="Georgia"/>
      <w:b/>
      <w:sz w:val="20"/>
    </w:rPr>
  </w:style>
  <w:style w:type="paragraph" w:customStyle="1" w:styleId="Subjectheading">
    <w:name w:val="Subject heading"/>
    <w:basedOn w:val="Normal"/>
    <w:rsid w:val="00D93C06"/>
    <w:rPr>
      <w:b/>
    </w:rPr>
  </w:style>
  <w:style w:type="paragraph" w:customStyle="1" w:styleId="Author">
    <w:name w:val="Author"/>
    <w:basedOn w:val="Normal"/>
    <w:rsid w:val="00D93C06"/>
    <w:pPr>
      <w:spacing w:before="1200"/>
    </w:pPr>
  </w:style>
  <w:style w:type="paragraph" w:customStyle="1" w:styleId="Yourssincerelyetc">
    <w:name w:val="Yours sincerely etc"/>
    <w:basedOn w:val="Normal"/>
    <w:rsid w:val="00D93C06"/>
    <w:pPr>
      <w:spacing w:before="480"/>
    </w:pPr>
  </w:style>
  <w:style w:type="character" w:customStyle="1" w:styleId="HeaderChar">
    <w:name w:val="Header Char"/>
    <w:basedOn w:val="DefaultParagraphFont"/>
    <w:link w:val="Header"/>
    <w:rsid w:val="00D03D74"/>
    <w:rPr>
      <w:rFonts w:ascii="Arial" w:hAnsi="Arial" w:cs="Times"/>
      <w:color w:val="002E6E"/>
      <w:szCs w:val="24"/>
      <w:lang w:eastAsia="en-GB"/>
    </w:rPr>
  </w:style>
  <w:style w:type="paragraph" w:styleId="NoSpacing">
    <w:name w:val="No Spacing"/>
    <w:basedOn w:val="BodyText"/>
    <w:qFormat/>
    <w:rsid w:val="00E47346"/>
    <w:pPr>
      <w:suppressAutoHyphens/>
      <w:autoSpaceDE w:val="0"/>
      <w:autoSpaceDN w:val="0"/>
      <w:adjustRightInd w:val="0"/>
      <w:spacing w:before="0" w:after="0"/>
      <w:textAlignment w:val="center"/>
    </w:pPr>
    <w:rPr>
      <w:rFonts w:ascii="Segoe UI" w:hAnsi="Segoe UI" w:cs="Arial"/>
      <w:color w:val="auto"/>
      <w:sz w:val="20"/>
      <w:szCs w:val="20"/>
      <w:lang w:eastAsia="en-NZ"/>
    </w:rPr>
  </w:style>
  <w:style w:type="character" w:styleId="Hyperlink">
    <w:name w:val="Hyperlink"/>
    <w:basedOn w:val="DefaultParagraphFont"/>
    <w:unhideWhenUsed/>
    <w:rsid w:val="00E47346"/>
    <w:rPr>
      <w:color w:val="0000FF" w:themeColor="hyperlink"/>
      <w:u w:val="single"/>
    </w:rPr>
  </w:style>
  <w:style w:type="paragraph" w:styleId="BodyText">
    <w:name w:val="Body Text"/>
    <w:basedOn w:val="Normal"/>
    <w:link w:val="BodyTextChar"/>
    <w:semiHidden/>
    <w:unhideWhenUsed/>
    <w:rsid w:val="00E47346"/>
    <w:pPr>
      <w:spacing w:after="120"/>
    </w:pPr>
  </w:style>
  <w:style w:type="character" w:customStyle="1" w:styleId="BodyTextChar">
    <w:name w:val="Body Text Char"/>
    <w:basedOn w:val="DefaultParagraphFont"/>
    <w:link w:val="BodyText"/>
    <w:semiHidden/>
    <w:rsid w:val="00E47346"/>
    <w:rPr>
      <w:rFonts w:ascii="Arial" w:hAnsi="Arial" w:cs="Times"/>
      <w:color w:val="002E6E"/>
      <w:sz w:val="24"/>
      <w:szCs w:val="24"/>
      <w:lang w:eastAsia="en-GB"/>
    </w:rPr>
  </w:style>
  <w:style w:type="character" w:styleId="UnresolvedMention">
    <w:name w:val="Unresolved Mention"/>
    <w:basedOn w:val="DefaultParagraphFont"/>
    <w:uiPriority w:val="99"/>
    <w:semiHidden/>
    <w:unhideWhenUsed/>
    <w:rsid w:val="000E1FFF"/>
    <w:rPr>
      <w:color w:val="605E5C"/>
      <w:shd w:val="clear" w:color="auto" w:fill="E1DFDD"/>
    </w:rPr>
  </w:style>
  <w:style w:type="character" w:customStyle="1" w:styleId="normaltextrun">
    <w:name w:val="normaltextrun"/>
    <w:basedOn w:val="DefaultParagraphFont"/>
    <w:rsid w:val="00723383"/>
  </w:style>
  <w:style w:type="character" w:customStyle="1" w:styleId="eop">
    <w:name w:val="eop"/>
    <w:basedOn w:val="DefaultParagraphFont"/>
    <w:rsid w:val="007233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838134">
      <w:bodyDiv w:val="1"/>
      <w:marLeft w:val="0"/>
      <w:marRight w:val="0"/>
      <w:marTop w:val="0"/>
      <w:marBottom w:val="0"/>
      <w:divBdr>
        <w:top w:val="none" w:sz="0" w:space="0" w:color="auto"/>
        <w:left w:val="none" w:sz="0" w:space="0" w:color="auto"/>
        <w:bottom w:val="none" w:sz="0" w:space="0" w:color="auto"/>
        <w:right w:val="none" w:sz="0" w:space="0" w:color="auto"/>
      </w:divBdr>
      <w:divsChild>
        <w:div w:id="15276564">
          <w:marLeft w:val="0"/>
          <w:marRight w:val="0"/>
          <w:marTop w:val="0"/>
          <w:marBottom w:val="0"/>
          <w:divBdr>
            <w:top w:val="none" w:sz="0" w:space="0" w:color="auto"/>
            <w:left w:val="none" w:sz="0" w:space="0" w:color="auto"/>
            <w:bottom w:val="none" w:sz="0" w:space="0" w:color="auto"/>
            <w:right w:val="none" w:sz="0" w:space="0" w:color="auto"/>
          </w:divBdr>
          <w:divsChild>
            <w:div w:id="717630604">
              <w:marLeft w:val="0"/>
              <w:marRight w:val="0"/>
              <w:marTop w:val="0"/>
              <w:marBottom w:val="0"/>
              <w:divBdr>
                <w:top w:val="none" w:sz="0" w:space="0" w:color="auto"/>
                <w:left w:val="none" w:sz="0" w:space="0" w:color="auto"/>
                <w:bottom w:val="none" w:sz="0" w:space="0" w:color="auto"/>
                <w:right w:val="none" w:sz="0" w:space="0" w:color="auto"/>
              </w:divBdr>
            </w:div>
            <w:div w:id="2110197301">
              <w:marLeft w:val="0"/>
              <w:marRight w:val="0"/>
              <w:marTop w:val="0"/>
              <w:marBottom w:val="0"/>
              <w:divBdr>
                <w:top w:val="none" w:sz="0" w:space="0" w:color="auto"/>
                <w:left w:val="none" w:sz="0" w:space="0" w:color="auto"/>
                <w:bottom w:val="none" w:sz="0" w:space="0" w:color="auto"/>
                <w:right w:val="none" w:sz="0" w:space="0" w:color="auto"/>
              </w:divBdr>
            </w:div>
          </w:divsChild>
        </w:div>
        <w:div w:id="1858423139">
          <w:marLeft w:val="0"/>
          <w:marRight w:val="0"/>
          <w:marTop w:val="0"/>
          <w:marBottom w:val="0"/>
          <w:divBdr>
            <w:top w:val="none" w:sz="0" w:space="0" w:color="auto"/>
            <w:left w:val="none" w:sz="0" w:space="0" w:color="auto"/>
            <w:bottom w:val="none" w:sz="0" w:space="0" w:color="auto"/>
            <w:right w:val="none" w:sz="0" w:space="0" w:color="auto"/>
          </w:divBdr>
        </w:div>
      </w:divsChild>
    </w:div>
    <w:div w:id="708458209">
      <w:bodyDiv w:val="1"/>
      <w:marLeft w:val="0"/>
      <w:marRight w:val="0"/>
      <w:marTop w:val="0"/>
      <w:marBottom w:val="0"/>
      <w:divBdr>
        <w:top w:val="none" w:sz="0" w:space="0" w:color="auto"/>
        <w:left w:val="none" w:sz="0" w:space="0" w:color="auto"/>
        <w:bottom w:val="none" w:sz="0" w:space="0" w:color="auto"/>
        <w:right w:val="none" w:sz="0" w:space="0" w:color="auto"/>
      </w:divBdr>
      <w:divsChild>
        <w:div w:id="1087774344">
          <w:marLeft w:val="0"/>
          <w:marRight w:val="0"/>
          <w:marTop w:val="0"/>
          <w:marBottom w:val="0"/>
          <w:divBdr>
            <w:top w:val="none" w:sz="0" w:space="0" w:color="auto"/>
            <w:left w:val="none" w:sz="0" w:space="0" w:color="auto"/>
            <w:bottom w:val="none" w:sz="0" w:space="0" w:color="auto"/>
            <w:right w:val="none" w:sz="0" w:space="0" w:color="auto"/>
          </w:divBdr>
          <w:divsChild>
            <w:div w:id="380055434">
              <w:marLeft w:val="0"/>
              <w:marRight w:val="0"/>
              <w:marTop w:val="0"/>
              <w:marBottom w:val="0"/>
              <w:divBdr>
                <w:top w:val="none" w:sz="0" w:space="0" w:color="auto"/>
                <w:left w:val="none" w:sz="0" w:space="0" w:color="auto"/>
                <w:bottom w:val="none" w:sz="0" w:space="0" w:color="auto"/>
                <w:right w:val="none" w:sz="0" w:space="0" w:color="auto"/>
              </w:divBdr>
            </w:div>
            <w:div w:id="1147013082">
              <w:marLeft w:val="0"/>
              <w:marRight w:val="0"/>
              <w:marTop w:val="0"/>
              <w:marBottom w:val="0"/>
              <w:divBdr>
                <w:top w:val="none" w:sz="0" w:space="0" w:color="auto"/>
                <w:left w:val="none" w:sz="0" w:space="0" w:color="auto"/>
                <w:bottom w:val="none" w:sz="0" w:space="0" w:color="auto"/>
                <w:right w:val="none" w:sz="0" w:space="0" w:color="auto"/>
              </w:divBdr>
            </w:div>
          </w:divsChild>
        </w:div>
        <w:div w:id="1752462575">
          <w:marLeft w:val="0"/>
          <w:marRight w:val="0"/>
          <w:marTop w:val="0"/>
          <w:marBottom w:val="0"/>
          <w:divBdr>
            <w:top w:val="none" w:sz="0" w:space="0" w:color="auto"/>
            <w:left w:val="none" w:sz="0" w:space="0" w:color="auto"/>
            <w:bottom w:val="none" w:sz="0" w:space="0" w:color="auto"/>
            <w:right w:val="none" w:sz="0" w:space="0" w:color="auto"/>
          </w:divBdr>
        </w:div>
      </w:divsChild>
    </w:div>
    <w:div w:id="1356731071">
      <w:bodyDiv w:val="1"/>
      <w:marLeft w:val="0"/>
      <w:marRight w:val="0"/>
      <w:marTop w:val="0"/>
      <w:marBottom w:val="0"/>
      <w:divBdr>
        <w:top w:val="none" w:sz="0" w:space="0" w:color="auto"/>
        <w:left w:val="none" w:sz="0" w:space="0" w:color="auto"/>
        <w:bottom w:val="none" w:sz="0" w:space="0" w:color="auto"/>
        <w:right w:val="none" w:sz="0" w:space="0" w:color="auto"/>
      </w:divBdr>
      <w:divsChild>
        <w:div w:id="315914801">
          <w:marLeft w:val="0"/>
          <w:marRight w:val="0"/>
          <w:marTop w:val="0"/>
          <w:marBottom w:val="0"/>
          <w:divBdr>
            <w:top w:val="none" w:sz="0" w:space="0" w:color="auto"/>
            <w:left w:val="none" w:sz="0" w:space="0" w:color="auto"/>
            <w:bottom w:val="none" w:sz="0" w:space="0" w:color="auto"/>
            <w:right w:val="none" w:sz="0" w:space="0" w:color="auto"/>
          </w:divBdr>
        </w:div>
        <w:div w:id="1233462895">
          <w:marLeft w:val="0"/>
          <w:marRight w:val="0"/>
          <w:marTop w:val="0"/>
          <w:marBottom w:val="0"/>
          <w:divBdr>
            <w:top w:val="none" w:sz="0" w:space="0" w:color="auto"/>
            <w:left w:val="none" w:sz="0" w:space="0" w:color="auto"/>
            <w:bottom w:val="none" w:sz="0" w:space="0" w:color="auto"/>
            <w:right w:val="none" w:sz="0" w:space="0" w:color="auto"/>
          </w:divBdr>
          <w:divsChild>
            <w:div w:id="1197427596">
              <w:marLeft w:val="0"/>
              <w:marRight w:val="0"/>
              <w:marTop w:val="0"/>
              <w:marBottom w:val="0"/>
              <w:divBdr>
                <w:top w:val="none" w:sz="0" w:space="0" w:color="auto"/>
                <w:left w:val="none" w:sz="0" w:space="0" w:color="auto"/>
                <w:bottom w:val="none" w:sz="0" w:space="0" w:color="auto"/>
                <w:right w:val="none" w:sz="0" w:space="0" w:color="auto"/>
              </w:divBdr>
            </w:div>
            <w:div w:id="1783720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219767">
      <w:bodyDiv w:val="1"/>
      <w:marLeft w:val="0"/>
      <w:marRight w:val="0"/>
      <w:marTop w:val="0"/>
      <w:marBottom w:val="0"/>
      <w:divBdr>
        <w:top w:val="none" w:sz="0" w:space="0" w:color="auto"/>
        <w:left w:val="none" w:sz="0" w:space="0" w:color="auto"/>
        <w:bottom w:val="none" w:sz="0" w:space="0" w:color="auto"/>
        <w:right w:val="none" w:sz="0" w:space="0" w:color="auto"/>
      </w:divBdr>
      <w:divsChild>
        <w:div w:id="105588618">
          <w:marLeft w:val="0"/>
          <w:marRight w:val="0"/>
          <w:marTop w:val="0"/>
          <w:marBottom w:val="0"/>
          <w:divBdr>
            <w:top w:val="none" w:sz="0" w:space="0" w:color="auto"/>
            <w:left w:val="none" w:sz="0" w:space="0" w:color="auto"/>
            <w:bottom w:val="none" w:sz="0" w:space="0" w:color="auto"/>
            <w:right w:val="none" w:sz="0" w:space="0" w:color="auto"/>
          </w:divBdr>
        </w:div>
        <w:div w:id="873149794">
          <w:marLeft w:val="0"/>
          <w:marRight w:val="0"/>
          <w:marTop w:val="0"/>
          <w:marBottom w:val="0"/>
          <w:divBdr>
            <w:top w:val="none" w:sz="0" w:space="0" w:color="auto"/>
            <w:left w:val="none" w:sz="0" w:space="0" w:color="auto"/>
            <w:bottom w:val="none" w:sz="0" w:space="0" w:color="auto"/>
            <w:right w:val="none" w:sz="0" w:space="0" w:color="auto"/>
          </w:divBdr>
          <w:divsChild>
            <w:div w:id="289017621">
              <w:marLeft w:val="0"/>
              <w:marRight w:val="0"/>
              <w:marTop w:val="0"/>
              <w:marBottom w:val="0"/>
              <w:divBdr>
                <w:top w:val="none" w:sz="0" w:space="0" w:color="auto"/>
                <w:left w:val="none" w:sz="0" w:space="0" w:color="auto"/>
                <w:bottom w:val="none" w:sz="0" w:space="0" w:color="auto"/>
                <w:right w:val="none" w:sz="0" w:space="0" w:color="auto"/>
              </w:divBdr>
            </w:div>
            <w:div w:id="498079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nfo@ombudsman.parliament.nz"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Brown@ministers.govt.nz" TargetMode="External"/><Relationship Id="rId5" Type="http://schemas.openxmlformats.org/officeDocument/2006/relationships/numbering" Target="numbering.xml"/><Relationship Id="rId15" Type="http://schemas.openxmlformats.org/officeDocument/2006/relationships/hyperlink" Target="https://aus01.safelinks.protection.outlook.com/?url=https%3A%2F%2Ffyi.org.nz%2Fhelp%2Fofficers&amp;data=05%7C02%7Coiagr%40health.govt.nz%7C768642f27c0c43f1b57808de9434f809%7C23cec7246d204bd19fe9dc4447edd1fa%7C0%7C0%7C639111152544835675%7CUnknown%7CTWFpbGZsb3d8eyJFbXB0eU1hcGkiOnRydWUsIlYiOiIwLjAuMDAwMCIsIlAiOiJXaW4zMiIsIkFOIjoiTWFpbCIsIldUIjoyfQ%3D%3D%7C0%7C%7C%7C&amp;sdata=MVkCgVQusS%2Fd6Jd%2B7i3ENlmakbtenLjHF%2B7sELAY6WY%3D&amp;reserved=0"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us01.safelinks.protection.outlook.com/?url=https%3A%2F%2Ffyi.org.nz%2Fchange_request%2Fnew%3Fbody%3Dministry_of_health&amp;data=05%7C02%7Coiagr%40health.govt.nz%7C768642f27c0c43f1b57808de9434f809%7C23cec7246d204bd19fe9dc4447edd1fa%7C0%7C0%7C639111152544796888%7CUnknown%7CTWFpbGZsb3d8eyJFbXB0eU1hcGkiOnRydWUsIlYiOiIwLjAuMDAwMCIsIlAiOiJXaW4zMiIsIkFOIjoiTWFpbCIsIldUIjoyfQ%3D%3D%7C0%7C%7C%7C&amp;sdata=nhS3ezpspPzEaUiocXTcaUB%2FiDKGwBCDn1tAWRdDSMQ%3D&amp;reserved=0"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Redaction xmlns="7371b0c9-821f-4812-ad62-17bad364b9b2">false</Redaction>
    <TaxCatchAll xmlns="46ce6685-03ac-4eab-8d3b-771b5d8e8e3c" xsi:nil="true"/>
    <Notes xmlns="7371b0c9-821f-4812-ad62-17bad364b9b2" xsi:nil="true"/>
    <lcf76f155ced4ddcb4097134ff3c332f xmlns="7371b0c9-821f-4812-ad62-17bad364b9b2">
      <Terms xmlns="http://schemas.microsoft.com/office/infopath/2007/PartnerControls"/>
    </lcf76f155ced4ddcb4097134ff3c332f>
    <_Flow_SignoffStatus xmlns="7371b0c9-821f-4812-ad62-17bad364b9b2" xsi:nil="true"/>
    <Writer xmlns="7371b0c9-821f-4812-ad62-17bad364b9b2" xsi:nil="true"/>
    <Author0 xmlns="7371b0c9-821f-4812-ad62-17bad364b9b2" xsi:nil="true"/>
    <External_x0020_Reference_x0020_Number xmlns="7371b0c9-821f-4812-ad62-17bad364b9b2" xsi:nil="true"/>
    <CaseNumber xmlns="7371b0c9-821f-4812-ad62-17bad364b9b2" xsi:nil="true"/>
    <MPName xmlns="7371b0c9-821f-4812-ad62-17bad364b9b2" xsi:nil="true"/>
    <CaseType xmlns="7371b0c9-821f-4812-ad62-17bad364b9b2" xsi:nil="true"/>
    <Directorate xmlns="7371b0c9-821f-4812-ad62-17bad364b9b2" xsi:nil="true"/>
    <CaseTitle xmlns="7371b0c9-821f-4812-ad62-17bad364b9b2" xsi:nil="true"/>
    <Status_x0020_Reason xmlns="7371b0c9-821f-4812-ad62-17bad364b9b2" xsi:nil="true"/>
    <DueDate xmlns="7371b0c9-821f-4812-ad62-17bad364b9b2" xsi:nil="true"/>
    <Requester xmlns="7371b0c9-821f-4812-ad62-17bad364b9b2" xsi:nil="true"/>
    <MinisterResponsible xmlns="7371b0c9-821f-4812-ad62-17bad364b9b2" xsi:nil="true"/>
    <DateReceived xmlns="7371b0c9-821f-4812-ad62-17bad364b9b2" xsi:nil="true"/>
    <ResolvedDate xmlns="7371b0c9-821f-4812-ad62-17bad364b9b2" xsi:nil="true"/>
    <Security0 xmlns="7371b0c9-821f-4812-ad62-17bad364b9b2" xsi:nil="true"/>
    <DirectorateSections xmlns="7371b0c9-821f-4812-ad62-17bad364b9b2" xsi:nil="true"/>
    <DirectorateSubSection2 xmlns="7371b0c9-821f-4812-ad62-17bad364b9b2" xsi:nil="true"/>
    <DirectorateSubSection1 xmlns="7371b0c9-821f-4812-ad62-17bad364b9b2" xsi:nil="true"/>
    <PRADate2 xmlns="7371b0c9-821f-4812-ad62-17bad364b9b2" xsi:nil="true"/>
    <PRADateTrigger xmlns="7371b0c9-821f-4812-ad62-17bad364b9b2" xsi:nil="true"/>
    <Sent xmlns="7371b0c9-821f-4812-ad62-17bad364b9b2" xsi:nil="true"/>
    <Channel xmlns="7371b0c9-821f-4812-ad62-17bad364b9b2" xsi:nil="true"/>
    <ILFrom xmlns="7371b0c9-821f-4812-ad62-17bad364b9b2" xsi:nil="true"/>
    <Endorsements xmlns="7371b0c9-821f-4812-ad62-17bad364b9b2">N/A</Endorsements>
    <MailPreviewData xmlns="7371b0c9-821f-4812-ad62-17bad364b9b2" xsi:nil="true"/>
    <Level2 xmlns="7371b0c9-821f-4812-ad62-17bad364b9b2" xsi:nil="true"/>
    <Project xmlns="7371b0c9-821f-4812-ad62-17bad364b9b2" xsi:nil="true"/>
    <zLegacyJSON xmlns="7371b0c9-821f-4812-ad62-17bad364b9b2" xsi:nil="true"/>
    <CategoryValue xmlns="7371b0c9-821f-4812-ad62-17bad364b9b2" xsi:nil="true"/>
    <KeyWords xmlns="7371b0c9-821f-4812-ad62-17bad364b9b2" xsi:nil="true"/>
    <PRADate3 xmlns="7371b0c9-821f-4812-ad62-17bad364b9b2" xsi:nil="true"/>
    <Case xmlns="7371b0c9-821f-4812-ad62-17bad364b9b2" xsi:nil="true"/>
    <CC xmlns="7371b0c9-821f-4812-ad62-17bad364b9b2" xsi:nil="true"/>
    <CopiedFrom xmlns="7371b0c9-821f-4812-ad62-17bad364b9b2" xsi:nil="true"/>
    <AggregationStatus xmlns="7371b0c9-821f-4812-ad62-17bad364b9b2">Normal</AggregationStatus>
    <Level3 xmlns="7371b0c9-821f-4812-ad62-17bad364b9b2" xsi:nil="true"/>
    <OriginalSubject xmlns="7371b0c9-821f-4812-ad62-17bad364b9b2" xsi:nil="true"/>
    <OverrideLabel xmlns="7371b0c9-821f-4812-ad62-17bad364b9b2" xsi:nil="true"/>
    <Narrative xmlns="7371b0c9-821f-4812-ad62-17bad364b9b2" xsi:nil="true"/>
    <PRAType xmlns="7371b0c9-821f-4812-ad62-17bad364b9b2" xsi:nil="true"/>
    <Received xmlns="7371b0c9-821f-4812-ad62-17bad364b9b2" xsi:nil="true"/>
    <AggregationNarrative xmlns="7371b0c9-821f-4812-ad62-17bad364b9b2" xsi:nil="true"/>
    <PRAText1 xmlns="7371b0c9-821f-4812-ad62-17bad364b9b2" xsi:nil="true"/>
    <PRAText4 xmlns="7371b0c9-821f-4812-ad62-17bad364b9b2" xsi:nil="true"/>
    <zLegacyID xmlns="7371b0c9-821f-4812-ad62-17bad364b9b2" xsi:nil="true"/>
    <RelatedPeople xmlns="7371b0c9-821f-4812-ad62-17bad364b9b2">
      <UserInfo>
        <DisplayName/>
        <AccountId xsi:nil="true"/>
        <AccountType/>
      </UserInfo>
    </RelatedPeople>
    <CategoryName xmlns="7371b0c9-821f-4812-ad62-17bad364b9b2" xsi:nil="true"/>
    <SecurityClassification xmlns="7371b0c9-821f-4812-ad62-17bad364b9b2">UNCLASSIFIED</SecurityClassification>
    <PRAText2 xmlns="7371b0c9-821f-4812-ad62-17bad364b9b2" xsi:nil="true"/>
    <PRAText5 xmlns="7371b0c9-821f-4812-ad62-17bad364b9b2" xsi:nil="true"/>
    <To xmlns="7371b0c9-821f-4812-ad62-17bad364b9b2" xsi:nil="true"/>
    <Year xmlns="7371b0c9-821f-4812-ad62-17bad364b9b2" xsi:nil="true"/>
    <Activity xmlns="7371b0c9-821f-4812-ad62-17bad364b9b2" xsi:nil="true"/>
    <HasNHI xmlns="7371b0c9-821f-4812-ad62-17bad364b9b2">false</HasNHI>
    <PRADateDisposal xmlns="7371b0c9-821f-4812-ad62-17bad364b9b2" xsi:nil="true"/>
    <SetLabel xmlns="7371b0c9-821f-4812-ad62-17bad364b9b2" xsi:nil="true"/>
    <zLegacy xmlns="7371b0c9-821f-4812-ad62-17bad364b9b2" xsi:nil="true"/>
    <PRADate1 xmlns="7371b0c9-821f-4812-ad62-17bad364b9b2" xsi:nil="true"/>
    <DocumentType xmlns="7371b0c9-821f-4812-ad62-17bad364b9b2" xsi:nil="true"/>
    <PRAText3 xmlns="7371b0c9-821f-4812-ad62-17bad364b9b2" xsi:nil="true"/>
    <BusinessValue xmlns="7371b0c9-821f-4812-ad62-17bad364b9b2" xsi:nil="true"/>
    <Function xmlns="7371b0c9-821f-4812-ad62-17bad364b9b2" xsi:nil="true"/>
    <FunctionGroup xmlns="7371b0c9-821f-4812-ad62-17bad364b9b2" xsi:nil="true"/>
    <_dlc_DocId xmlns="46ce6685-03ac-4eab-8d3b-771b5d8e8e3c">MOHECM-881470883-527024</_dlc_DocId>
    <_dlc_DocIdUrl xmlns="46ce6685-03ac-4eab-8d3b-771b5d8e8e3c">
      <Url>https://mohgovtnz.sharepoint.com/sites/GWSTPRODDocuments/_layouts/15/DocIdRedir.aspx?ID=MOHECM-881470883-527024</Url>
      <Description>MOHECM-881470883-527024</Description>
    </_dlc_DocIdUrl>
    <NotforOIA xmlns="7371b0c9-821f-4812-ad62-17bad364b9b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A8CD65DFCB6FD40B26AD07DCB89628F" ma:contentTypeVersion="87" ma:contentTypeDescription="Create a new document." ma:contentTypeScope="" ma:versionID="c3ae727d137685cc83599d2c43e89afe">
  <xsd:schema xmlns:xsd="http://www.w3.org/2001/XMLSchema" xmlns:xs="http://www.w3.org/2001/XMLSchema" xmlns:p="http://schemas.microsoft.com/office/2006/metadata/properties" xmlns:ns2="7371b0c9-821f-4812-ad62-17bad364b9b2" xmlns:ns3="46ce6685-03ac-4eab-8d3b-771b5d8e8e3c" targetNamespace="http://schemas.microsoft.com/office/2006/metadata/properties" ma:root="true" ma:fieldsID="8323d02cb623d69fac3308d40fa50918" ns2:_="" ns3:_="">
    <xsd:import namespace="7371b0c9-821f-4812-ad62-17bad364b9b2"/>
    <xsd:import namespace="46ce6685-03ac-4eab-8d3b-771b5d8e8e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3:TaxCatchAll" minOccurs="0"/>
                <xsd:element ref="ns2:MediaServiceLocation" minOccurs="0"/>
                <xsd:element ref="ns3:SharedWithUsers" minOccurs="0"/>
                <xsd:element ref="ns3:SharedWithDetails" minOccurs="0"/>
                <xsd:element ref="ns2:MediaLengthInSeconds" minOccurs="0"/>
                <xsd:element ref="ns2:Notes" minOccurs="0"/>
                <xsd:element ref="ns2:_Flow_SignoffStatus" minOccurs="0"/>
                <xsd:element ref="ns2:MediaServiceObjectDetectorVersions" minOccurs="0"/>
                <xsd:element ref="ns2:Redaction" minOccurs="0"/>
                <xsd:element ref="ns2:MediaServiceSearchProperties" minOccurs="0"/>
                <xsd:element ref="ns2:CaseTitle" minOccurs="0"/>
                <xsd:element ref="ns2:CaseType" minOccurs="0"/>
                <xsd:element ref="ns2:Author0" minOccurs="0"/>
                <xsd:element ref="ns2:Requester" minOccurs="0"/>
                <xsd:element ref="ns2:External_x0020_Reference_x0020_Number" minOccurs="0"/>
                <xsd:element ref="ns2:Directorate" minOccurs="0"/>
                <xsd:element ref="ns2:MinisterResponsible" minOccurs="0"/>
                <xsd:element ref="ns2:MPName" minOccurs="0"/>
                <xsd:element ref="ns2:Status_x0020_Reason" minOccurs="0"/>
                <xsd:element ref="ns2:Writer" minOccurs="0"/>
                <xsd:element ref="ns2:DueDate" minOccurs="0"/>
                <xsd:element ref="ns2:ResolvedDate" minOccurs="0"/>
                <xsd:element ref="ns2:DateReceived" minOccurs="0"/>
                <xsd:element ref="ns2:Security0" minOccurs="0"/>
                <xsd:element ref="ns2:DirectorateSections" minOccurs="0"/>
                <xsd:element ref="ns2:DirectorateSubSection1" minOccurs="0"/>
                <xsd:element ref="ns2:DirectorateSubSection2" minOccurs="0"/>
                <xsd:element ref="ns2:CaseNumber" minOccurs="0"/>
                <xsd:element ref="ns2:Activity" minOccurs="0"/>
                <xsd:element ref="ns2:AggregationNarrative" minOccurs="0"/>
                <xsd:element ref="ns2:AggregationStatus" minOccurs="0"/>
                <xsd:element ref="ns2:BusinessValue" minOccurs="0"/>
                <xsd:element ref="ns2:Case" minOccurs="0"/>
                <xsd:element ref="ns2:CategoryName" minOccurs="0"/>
                <xsd:element ref="ns2:CategoryValue" minOccurs="0"/>
                <xsd:element ref="ns2:CC" minOccurs="0"/>
                <xsd:element ref="ns2:Channel" minOccurs="0"/>
                <xsd:element ref="ns2:CopiedFrom" minOccurs="0"/>
                <xsd:element ref="ns2:DocumentType" minOccurs="0"/>
                <xsd:element ref="ns2:Endorsements" minOccurs="0"/>
                <xsd:element ref="ns2:ILFrom" minOccurs="0"/>
                <xsd:element ref="ns2:Function" minOccurs="0"/>
                <xsd:element ref="ns2:FunctionGroup" minOccurs="0"/>
                <xsd:element ref="ns2:HasNHI" minOccurs="0"/>
                <xsd:element ref="ns2:KeyWords" minOccurs="0"/>
                <xsd:element ref="ns2:Level2" minOccurs="0"/>
                <xsd:element ref="ns2:Level3" minOccurs="0"/>
                <xsd:element ref="ns2:MailPreviewData" minOccurs="0"/>
                <xsd:element ref="ns2:Narrative" minOccurs="0"/>
                <xsd:element ref="ns2:OriginalSubject" minOccurs="0"/>
                <xsd:element ref="ns2:OverrideLabel" minOccurs="0"/>
                <xsd:element ref="ns2:PRADate1" minOccurs="0"/>
                <xsd:element ref="ns2:PRADate2" minOccurs="0"/>
                <xsd:element ref="ns2:PRADate3" minOccurs="0"/>
                <xsd:element ref="ns2:PRADateDisposal" minOccurs="0"/>
                <xsd:element ref="ns2:PRADateTrigger" minOccurs="0"/>
                <xsd:element ref="ns2:PRAText1" minOccurs="0"/>
                <xsd:element ref="ns2:PRAText2" minOccurs="0"/>
                <xsd:element ref="ns2:PRAText3" minOccurs="0"/>
                <xsd:element ref="ns2:PRAText4" minOccurs="0"/>
                <xsd:element ref="ns2:PRAText5" minOccurs="0"/>
                <xsd:element ref="ns2:PRAType" minOccurs="0"/>
                <xsd:element ref="ns2:Project" minOccurs="0"/>
                <xsd:element ref="ns2:Received" minOccurs="0"/>
                <xsd:element ref="ns2:RelatedPeople" minOccurs="0"/>
                <xsd:element ref="ns2:SecurityClassification" minOccurs="0"/>
                <xsd:element ref="ns2:Sent" minOccurs="0"/>
                <xsd:element ref="ns2:SetLabel" minOccurs="0"/>
                <xsd:element ref="ns2:To" minOccurs="0"/>
                <xsd:element ref="ns2:Year" minOccurs="0"/>
                <xsd:element ref="ns2:zLegacy" minOccurs="0"/>
                <xsd:element ref="ns2:zLegacyID" minOccurs="0"/>
                <xsd:element ref="ns2:zLegacyJSON" minOccurs="0"/>
                <xsd:element ref="ns3:_dlc_DocId" minOccurs="0"/>
                <xsd:element ref="ns3:_dlc_DocIdUrl" minOccurs="0"/>
                <xsd:element ref="ns3:_dlc_DocIdPersistId" minOccurs="0"/>
                <xsd:element ref="ns2:NotforOI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71b0c9-821f-4812-ad62-17bad364b9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0413e039-5297-4392-bfce-c6182202c714"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Notes" ma:index="24" nillable="true" ma:displayName="Notes" ma:format="Dropdown" ma:internalName="Notes">
      <xsd:simpleType>
        <xsd:restriction base="dms:Text">
          <xsd:maxLength value="255"/>
        </xsd:restriction>
      </xsd:simpleType>
    </xsd:element>
    <xsd:element name="_Flow_SignoffStatus" ma:index="25" nillable="true" ma:displayName="Sign-off status" ma:internalName="Sign_x002d_off_x0020_status">
      <xsd:simpleType>
        <xsd:restriction base="dms:Text"/>
      </xsd:simple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Redaction" ma:index="27" nillable="true" ma:displayName="Redaction" ma:default="0" ma:format="Dropdown" ma:internalName="Redaction">
      <xsd:simpleType>
        <xsd:restriction base="dms:Boolean"/>
      </xsd:simpleType>
    </xsd:element>
    <xsd:element name="MediaServiceSearchProperties" ma:index="28" nillable="true" ma:displayName="MediaServiceSearchProperties" ma:hidden="true" ma:internalName="MediaServiceSearchProperties" ma:readOnly="true">
      <xsd:simpleType>
        <xsd:restriction base="dms:Note"/>
      </xsd:simpleType>
    </xsd:element>
    <xsd:element name="CaseTitle" ma:index="29" nillable="true" ma:displayName="Case Title" ma:indexed="true" ma:internalName="CaseTitle">
      <xsd:simpleType>
        <xsd:restriction base="dms:Text">
          <xsd:maxLength value="255"/>
        </xsd:restriction>
      </xsd:simpleType>
    </xsd:element>
    <xsd:element name="CaseType" ma:index="30" nillable="true" ma:displayName="Case Type" ma:indexed="true" ma:internalName="CaseType">
      <xsd:simpleType>
        <xsd:restriction base="dms:Text">
          <xsd:maxLength value="255"/>
        </xsd:restriction>
      </xsd:simpleType>
    </xsd:element>
    <xsd:element name="Author0" ma:index="31" nillable="true" ma:displayName="Author" ma:indexed="true" ma:internalName="Author0">
      <xsd:simpleType>
        <xsd:restriction base="dms:Text">
          <xsd:maxLength value="255"/>
        </xsd:restriction>
      </xsd:simpleType>
    </xsd:element>
    <xsd:element name="Requester" ma:index="32" nillable="true" ma:displayName="Requester" ma:indexed="true" ma:internalName="Requester">
      <xsd:simpleType>
        <xsd:restriction base="dms:Text">
          <xsd:maxLength value="255"/>
        </xsd:restriction>
      </xsd:simpleType>
    </xsd:element>
    <xsd:element name="External_x0020_Reference_x0020_Number" ma:index="33" nillable="true" ma:displayName="External Reference Number" ma:internalName="External_x0020_Reference_x0020_Number">
      <xsd:simpleType>
        <xsd:restriction base="dms:Text">
          <xsd:maxLength value="255"/>
        </xsd:restriction>
      </xsd:simpleType>
    </xsd:element>
    <xsd:element name="Directorate" ma:index="34" nillable="true" ma:displayName="Directorate" ma:indexed="true" ma:internalName="Directorate">
      <xsd:simpleType>
        <xsd:restriction base="dms:Text">
          <xsd:maxLength value="255"/>
        </xsd:restriction>
      </xsd:simpleType>
    </xsd:element>
    <xsd:element name="MinisterResponsible" ma:index="35" nillable="true" ma:displayName="Minister Responsible" ma:indexed="true" ma:internalName="MinisterResponsible">
      <xsd:simpleType>
        <xsd:restriction base="dms:Text">
          <xsd:maxLength value="255"/>
        </xsd:restriction>
      </xsd:simpleType>
    </xsd:element>
    <xsd:element name="MPName" ma:index="36" nillable="true" ma:displayName="MP Name" ma:internalName="MPName">
      <xsd:simpleType>
        <xsd:restriction base="dms:Text">
          <xsd:maxLength value="255"/>
        </xsd:restriction>
      </xsd:simpleType>
    </xsd:element>
    <xsd:element name="Status_x0020_Reason" ma:index="37" nillable="true" ma:displayName="Status Reason" ma:internalName="Status_x0020_Reason">
      <xsd:simpleType>
        <xsd:restriction base="dms:Text">
          <xsd:maxLength value="255"/>
        </xsd:restriction>
      </xsd:simpleType>
    </xsd:element>
    <xsd:element name="Writer" ma:index="38" nillable="true" ma:displayName="Writer" ma:internalName="Writer">
      <xsd:simpleType>
        <xsd:restriction base="dms:Text">
          <xsd:maxLength value="255"/>
        </xsd:restriction>
      </xsd:simpleType>
    </xsd:element>
    <xsd:element name="DueDate" ma:index="39" nillable="true" ma:displayName="Response Due Date" ma:format="DateOnly" ma:internalName="DueDate">
      <xsd:simpleType>
        <xsd:restriction base="dms:DateTime"/>
      </xsd:simpleType>
    </xsd:element>
    <xsd:element name="ResolvedDate" ma:index="40" nillable="true" ma:displayName="Resolved Date" ma:format="DateOnly" ma:internalName="ResolvedDate">
      <xsd:simpleType>
        <xsd:restriction base="dms:DateTime"/>
      </xsd:simpleType>
    </xsd:element>
    <xsd:element name="DateReceived" ma:index="41" nillable="true" ma:displayName="Date Received" ma:format="DateOnly" ma:indexed="true" ma:internalName="DateReceived">
      <xsd:simpleType>
        <xsd:restriction base="dms:DateTime"/>
      </xsd:simpleType>
    </xsd:element>
    <xsd:element name="Security0" ma:index="42" nillable="true" ma:displayName="Security" ma:internalName="Security0">
      <xsd:simpleType>
        <xsd:restriction base="dms:Text">
          <xsd:maxLength value="255"/>
        </xsd:restriction>
      </xsd:simpleType>
    </xsd:element>
    <xsd:element name="DirectorateSections" ma:index="43" nillable="true" ma:displayName="Directorate Sections" ma:internalName="DirectorateSections">
      <xsd:simpleType>
        <xsd:restriction base="dms:Text">
          <xsd:maxLength value="255"/>
        </xsd:restriction>
      </xsd:simpleType>
    </xsd:element>
    <xsd:element name="DirectorateSubSection1" ma:index="44" nillable="true" ma:displayName="Directorate Sub Section 1" ma:indexed="true" ma:internalName="DirectorateSubSection1">
      <xsd:simpleType>
        <xsd:restriction base="dms:Text">
          <xsd:maxLength value="255"/>
        </xsd:restriction>
      </xsd:simpleType>
    </xsd:element>
    <xsd:element name="DirectorateSubSection2" ma:index="45" nillable="true" ma:displayName="Directorate Sub Section 2" ma:internalName="DirectorateSubSection2">
      <xsd:simpleType>
        <xsd:restriction base="dms:Text">
          <xsd:maxLength value="255"/>
        </xsd:restriction>
      </xsd:simpleType>
    </xsd:element>
    <xsd:element name="CaseNumber" ma:index="46" nillable="true" ma:displayName="CaseNumber" ma:indexed="true" ma:internalName="CaseNumber">
      <xsd:simpleType>
        <xsd:restriction base="dms:Text">
          <xsd:maxLength value="255"/>
        </xsd:restriction>
      </xsd:simpleType>
    </xsd:element>
    <xsd:element name="Activity" ma:index="47" nillable="true" ma:displayName="Activity" ma:internalName="Activity">
      <xsd:simpleType>
        <xsd:restriction base="dms:Text">
          <xsd:maxLength value="255"/>
        </xsd:restriction>
      </xsd:simpleType>
    </xsd:element>
    <xsd:element name="AggregationNarrative" ma:index="48" nillable="true" ma:displayName="Aggregation Narrative" ma:internalName="AggregationNarrative">
      <xsd:simpleType>
        <xsd:restriction base="dms:Text">
          <xsd:maxLength value="255"/>
        </xsd:restriction>
      </xsd:simpleType>
    </xsd:element>
    <xsd:element name="AggregationStatus" ma:index="49" nillable="true" ma:displayName="Aggregation Status" ma:default="Normal" ma:format="Dropdown" ma:internalName="AggregationStatus">
      <xsd:simpleType>
        <xsd:union memberTypes="dms:Text">
          <xsd:simpleType>
            <xsd:restriction base="dms:Choice">
              <xsd:enumeration value="Delete Soon"/>
              <xsd:enumeration value="Transfer Soon"/>
              <xsd:enumeration value="Appraise Soon"/>
              <xsd:enumeration value="Delete"/>
              <xsd:enumeration value="Transfer"/>
              <xsd:enumeration value="Appraise"/>
              <xsd:enumeration value="Hold"/>
              <xsd:enumeration value="Normal"/>
              <xsd:enumeration value="Archive"/>
            </xsd:restriction>
          </xsd:simpleType>
        </xsd:union>
      </xsd:simpleType>
    </xsd:element>
    <xsd:element name="BusinessValue" ma:index="50" nillable="true" ma:displayName="Business Value" ma:internalName="BusinessValue">
      <xsd:simpleType>
        <xsd:restriction base="dms:Text">
          <xsd:maxLength value="255"/>
        </xsd:restriction>
      </xsd:simpleType>
    </xsd:element>
    <xsd:element name="Case" ma:index="51" nillable="true" ma:displayName="Case" ma:internalName="Case">
      <xsd:simpleType>
        <xsd:restriction base="dms:Text">
          <xsd:maxLength value="255"/>
        </xsd:restriction>
      </xsd:simpleType>
    </xsd:element>
    <xsd:element name="CategoryName" ma:index="52" nillable="true" ma:displayName="Category 1" ma:internalName="CategoryName">
      <xsd:simpleType>
        <xsd:restriction base="dms:Text">
          <xsd:maxLength value="255"/>
        </xsd:restriction>
      </xsd:simpleType>
    </xsd:element>
    <xsd:element name="CategoryValue" ma:index="53" nillable="true" ma:displayName="Category 2" ma:internalName="CategoryValue">
      <xsd:simpleType>
        <xsd:restriction base="dms:Text">
          <xsd:maxLength value="255"/>
        </xsd:restriction>
      </xsd:simpleType>
    </xsd:element>
    <xsd:element name="CC" ma:index="54" nillable="true" ma:displayName="CC" ma:internalName="CC">
      <xsd:simpleType>
        <xsd:restriction base="dms:Text">
          <xsd:maxLength value="255"/>
        </xsd:restriction>
      </xsd:simpleType>
    </xsd:element>
    <xsd:element name="Channel" ma:index="55" nillable="true" ma:displayName="Channel" ma:internalName="Channel">
      <xsd:simpleType>
        <xsd:restriction base="dms:Text">
          <xsd:maxLength value="255"/>
        </xsd:restriction>
      </xsd:simpleType>
    </xsd:element>
    <xsd:element name="CopiedFrom" ma:index="56" nillable="true" ma:displayName="Copied From" ma:internalName="CopiedFrom">
      <xsd:simpleType>
        <xsd:restriction base="dms:Text">
          <xsd:maxLength value="255"/>
        </xsd:restriction>
      </xsd:simpleType>
    </xsd:element>
    <xsd:element name="DocumentType" ma:index="57" nillable="true" ma:displayName="Document Type" ma:format="Dropdown" ma:internalName="DocumentType">
      <xsd:simpleType>
        <xsd:restriction base="dms:Choice">
          <xsd:enumeration value="APPLICATION, certificate, consent related"/>
          <xsd:enumeration value="CONTRACT, Variation, Agreement"/>
          <xsd:enumeration value="CORRESPONDENCE"/>
          <xsd:enumeration value="DRAWING, Plan, Map"/>
          <xsd:enumeration value="EMPLOYMENT related"/>
          <xsd:enumeration value="FINANCIAL related"/>
          <xsd:enumeration value="KNOWLEDGE article"/>
          <xsd:enumeration value="MEETING related"/>
          <xsd:enumeration value="MEMO, Filenote, Email"/>
          <xsd:enumeration value="MODEL, Calculation, Working"/>
          <xsd:enumeration value="PHOTO, Image or Multi-media"/>
          <xsd:enumeration value="PRESENTATION"/>
          <xsd:enumeration value="PUBLICATION material"/>
          <xsd:enumeration value="PURCHASING related"/>
          <xsd:enumeration value="REPORT, or planning related"/>
          <xsd:enumeration value="RULES, Policy, Bylaw, procedure"/>
          <xsd:enumeration value="SERVICE REQUEST related"/>
          <xsd:enumeration value="SPECIFICATION or standard"/>
          <xsd:enumeration value="SUPPLIER PRODUCT Info"/>
          <xsd:enumeration value="TEMPLATE, Checklist or Form"/>
        </xsd:restriction>
      </xsd:simpleType>
    </xsd:element>
    <xsd:element name="Endorsements" ma:index="58" nillable="true" ma:displayName="Endorsements" ma:default="N/A" ma:format="Dropdown" ma:internalName="Endorsements">
      <xsd:simpleType>
        <xsd:restriction base="dms:Choice">
          <xsd:enumeration value="N/A"/>
          <xsd:enumeration value="APPOINTMENTS"/>
          <xsd:enumeration value="BUDGET"/>
          <xsd:enumeration value="CABINET"/>
          <xsd:enumeration value="COMMERCIAL"/>
          <xsd:enumeration value="[DEPARTMENT] USE ONLY"/>
          <xsd:enumeration value="EMBARGOED FOR RELEASE"/>
          <xsd:enumeration value="EVALUATIVE"/>
          <xsd:enumeration value="HONOURS"/>
          <xsd:enumeration value="LEGAL PRIVILEGE"/>
          <xsd:enumeration value="MEDICAL"/>
          <xsd:enumeration value="NEW ZEALAND EYES ONLY (NZEO)"/>
          <xsd:enumeration value="STAFF"/>
          <xsd:enumeration value="POLICY"/>
          <xsd:enumeration value="TO BE REVIEWED ON"/>
          <xsd:enumeration value="RELEASEABLE TO (REL)"/>
        </xsd:restriction>
      </xsd:simpleType>
    </xsd:element>
    <xsd:element name="ILFrom" ma:index="59" nillable="true" ma:displayName="From" ma:internalName="ILFrom">
      <xsd:simpleType>
        <xsd:restriction base="dms:Text">
          <xsd:maxLength value="255"/>
        </xsd:restriction>
      </xsd:simpleType>
    </xsd:element>
    <xsd:element name="Function" ma:index="60" nillable="true" ma:displayName="Function" ma:internalName="Function">
      <xsd:simpleType>
        <xsd:restriction base="dms:Text">
          <xsd:maxLength value="255"/>
        </xsd:restriction>
      </xsd:simpleType>
    </xsd:element>
    <xsd:element name="FunctionGroup" ma:index="61" nillable="true" ma:displayName="Function Group" ma:internalName="FunctionGroup">
      <xsd:simpleType>
        <xsd:restriction base="dms:Text">
          <xsd:maxLength value="255"/>
        </xsd:restriction>
      </xsd:simpleType>
    </xsd:element>
    <xsd:element name="HasNHI" ma:index="62" nillable="true" ma:displayName="Has NHI" ma:default="0" ma:internalName="HasNHI">
      <xsd:simpleType>
        <xsd:restriction base="dms:Boolean"/>
      </xsd:simpleType>
    </xsd:element>
    <xsd:element name="KeyWords" ma:index="63" nillable="true" ma:displayName="Key Words" ma:internalName="KeyWords">
      <xsd:simpleType>
        <xsd:restriction base="dms:Note">
          <xsd:maxLength value="255"/>
        </xsd:restriction>
      </xsd:simpleType>
    </xsd:element>
    <xsd:element name="Level2" ma:index="64" nillable="true" ma:displayName="Level 2" ma:internalName="Level2">
      <xsd:simpleType>
        <xsd:restriction base="dms:Text">
          <xsd:maxLength value="255"/>
        </xsd:restriction>
      </xsd:simpleType>
    </xsd:element>
    <xsd:element name="Level3" ma:index="65" nillable="true" ma:displayName="Level 3" ma:internalName="Level3">
      <xsd:simpleType>
        <xsd:restriction base="dms:Text">
          <xsd:maxLength value="255"/>
        </xsd:restriction>
      </xsd:simpleType>
    </xsd:element>
    <xsd:element name="MailPreviewData" ma:index="66" nillable="true" ma:displayName="MailPreviewData" ma:internalName="MailPreviewData">
      <xsd:simpleType>
        <xsd:restriction base="dms:Note">
          <xsd:maxLength value="255"/>
        </xsd:restriction>
      </xsd:simpleType>
    </xsd:element>
    <xsd:element name="Narrative" ma:index="67" nillable="true" ma:displayName="Narrative" ma:internalName="Narrative">
      <xsd:simpleType>
        <xsd:restriction base="dms:Note">
          <xsd:maxLength value="255"/>
        </xsd:restriction>
      </xsd:simpleType>
    </xsd:element>
    <xsd:element name="OriginalSubject" ma:index="68" nillable="true" ma:displayName="Original Subject" ma:internalName="OriginalSubject">
      <xsd:simpleType>
        <xsd:restriction base="dms:Text">
          <xsd:maxLength value="255"/>
        </xsd:restriction>
      </xsd:simpleType>
    </xsd:element>
    <xsd:element name="OverrideLabel" ma:index="69" nillable="true" ma:displayName="Override Label" ma:indexed="true" ma:internalName="OverrideLabel">
      <xsd:simpleType>
        <xsd:restriction base="dms:Text">
          <xsd:maxLength value="255"/>
        </xsd:restriction>
      </xsd:simpleType>
    </xsd:element>
    <xsd:element name="PRADate1" ma:index="70" nillable="true" ma:displayName="PRA Date 1" ma:format="DateOnly" ma:internalName="PRADate1">
      <xsd:simpleType>
        <xsd:restriction base="dms:DateTime"/>
      </xsd:simpleType>
    </xsd:element>
    <xsd:element name="PRADate2" ma:index="71" nillable="true" ma:displayName="PRA Date 2" ma:format="DateOnly" ma:internalName="PRADate2">
      <xsd:simpleType>
        <xsd:restriction base="dms:DateTime"/>
      </xsd:simpleType>
    </xsd:element>
    <xsd:element name="PRADate3" ma:index="72" nillable="true" ma:displayName="PRA Date 3" ma:format="DateOnly" ma:internalName="PRADate3">
      <xsd:simpleType>
        <xsd:restriction base="dms:DateTime"/>
      </xsd:simpleType>
    </xsd:element>
    <xsd:element name="PRADateDisposal" ma:index="73" nillable="true" ma:displayName="PRA Date Disposal" ma:format="DateOnly" ma:internalName="PRADateDisposal">
      <xsd:simpleType>
        <xsd:restriction base="dms:DateTime"/>
      </xsd:simpleType>
    </xsd:element>
    <xsd:element name="PRADateTrigger" ma:index="74" nillable="true" ma:displayName="PRA Date Trigger" ma:format="DateOnly" ma:internalName="PRADateTrigger">
      <xsd:simpleType>
        <xsd:restriction base="dms:DateTime"/>
      </xsd:simpleType>
    </xsd:element>
    <xsd:element name="PRAText1" ma:index="75" nillable="true" ma:displayName="PRA Text 1" ma:internalName="PRAText1">
      <xsd:simpleType>
        <xsd:restriction base="dms:Text">
          <xsd:maxLength value="255"/>
        </xsd:restriction>
      </xsd:simpleType>
    </xsd:element>
    <xsd:element name="PRAText2" ma:index="76" nillable="true" ma:displayName="PRA Text 2" ma:internalName="PRAText2">
      <xsd:simpleType>
        <xsd:restriction base="dms:Text">
          <xsd:maxLength value="255"/>
        </xsd:restriction>
      </xsd:simpleType>
    </xsd:element>
    <xsd:element name="PRAText3" ma:index="77" nillable="true" ma:displayName="PRA Text 3" ma:internalName="PRAText3">
      <xsd:simpleType>
        <xsd:restriction base="dms:Text">
          <xsd:maxLength value="255"/>
        </xsd:restriction>
      </xsd:simpleType>
    </xsd:element>
    <xsd:element name="PRAText4" ma:index="78" nillable="true" ma:displayName="PRA Text 4" ma:internalName="PRAText4">
      <xsd:simpleType>
        <xsd:restriction base="dms:Text">
          <xsd:maxLength value="255"/>
        </xsd:restriction>
      </xsd:simpleType>
    </xsd:element>
    <xsd:element name="PRAText5" ma:index="79" nillable="true" ma:displayName="PRA Text 5" ma:internalName="PRAText5">
      <xsd:simpleType>
        <xsd:restriction base="dms:Text">
          <xsd:maxLength value="255"/>
        </xsd:restriction>
      </xsd:simpleType>
    </xsd:element>
    <xsd:element name="PRAType" ma:index="80" nillable="true" ma:displayName="PRA Type" ma:indexed="true" ma:internalName="PRAType">
      <xsd:simpleType>
        <xsd:restriction base="dms:Text">
          <xsd:maxLength value="255"/>
        </xsd:restriction>
      </xsd:simpleType>
    </xsd:element>
    <xsd:element name="Project" ma:index="81" nillable="true" ma:displayName="Project" ma:internalName="Project">
      <xsd:simpleType>
        <xsd:restriction base="dms:Text">
          <xsd:maxLength value="255"/>
        </xsd:restriction>
      </xsd:simpleType>
    </xsd:element>
    <xsd:element name="Received" ma:index="82" nillable="true" ma:displayName="Received" ma:format="DateOnly" ma:internalName="Received">
      <xsd:simpleType>
        <xsd:restriction base="dms:DateTime"/>
      </xsd:simpleType>
    </xsd:element>
    <xsd:element name="RelatedPeople" ma:index="83" nillable="true" ma:displayName="RelatedPeople" ma:list="UserInfo" ma:SharePointGroup="0" ma:internalName="RelatedPeopl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ecurityClassification" ma:index="84" nillable="true" ma:displayName="Security Classification" ma:default="UNCLASSIFIED" ma:format="Dropdown" ma:internalName="SecurityClassification">
      <xsd:simpleType>
        <xsd:restriction base="dms:Choice">
          <xsd:enumeration value="UNCLASSIFIED"/>
          <xsd:enumeration value="IN-CONFIDENCE"/>
          <xsd:enumeration value="SENSITIVE"/>
          <xsd:enumeration value="RESTRICTED"/>
        </xsd:restriction>
      </xsd:simpleType>
    </xsd:element>
    <xsd:element name="Sent" ma:index="85" nillable="true" ma:displayName="Sent" ma:format="DateOnly" ma:internalName="Sent">
      <xsd:simpleType>
        <xsd:restriction base="dms:DateTime"/>
      </xsd:simpleType>
    </xsd:element>
    <xsd:element name="SetLabel" ma:index="86" nillable="true" ma:displayName="Set Label" ma:indexed="true" ma:internalName="SetLabel">
      <xsd:simpleType>
        <xsd:restriction base="dms:Text">
          <xsd:maxLength value="255"/>
        </xsd:restriction>
      </xsd:simpleType>
    </xsd:element>
    <xsd:element name="To" ma:index="88" nillable="true" ma:displayName="To" ma:internalName="To">
      <xsd:simpleType>
        <xsd:restriction base="dms:Text">
          <xsd:maxLength value="255"/>
        </xsd:restriction>
      </xsd:simpleType>
    </xsd:element>
    <xsd:element name="Year" ma:index="89" nillable="true" ma:displayName="Year" ma:internalName="Year">
      <xsd:simpleType>
        <xsd:restriction base="dms:Text">
          <xsd:maxLength value="255"/>
        </xsd:restriction>
      </xsd:simpleType>
    </xsd:element>
    <xsd:element name="zLegacy" ma:index="90" nillable="true" ma:displayName="zLegacy" ma:internalName="zLegacy">
      <xsd:simpleType>
        <xsd:restriction base="dms:Note">
          <xsd:maxLength value="255"/>
        </xsd:restriction>
      </xsd:simpleType>
    </xsd:element>
    <xsd:element name="zLegacyID" ma:index="91" nillable="true" ma:displayName="zLegacyID" ma:indexed="true" ma:internalName="zLegacyID">
      <xsd:simpleType>
        <xsd:restriction base="dms:Text">
          <xsd:maxLength value="255"/>
        </xsd:restriction>
      </xsd:simpleType>
    </xsd:element>
    <xsd:element name="zLegacyJSON" ma:index="92" nillable="true" ma:displayName="zLegacyJSON" ma:internalName="zLegacyJSON">
      <xsd:simpleType>
        <xsd:restriction base="dms:Note">
          <xsd:maxLength value="255"/>
        </xsd:restriction>
      </xsd:simpleType>
    </xsd:element>
    <xsd:element name="NotforOIA" ma:index="96" nillable="true" ma:displayName="Note for OIA" ma:format="Dropdown" ma:internalName="NotforOIA">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6ce6685-03ac-4eab-8d3b-771b5d8e8e3c"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269720df-92f5-46e1-9862-60e44189caee}" ma:internalName="TaxCatchAll" ma:showField="CatchAllData" ma:web="46ce6685-03ac-4eab-8d3b-771b5d8e8e3c">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element name="_dlc_DocId" ma:index="93" nillable="true" ma:displayName="Document ID Value" ma:description="The value of the document ID assigned to this item." ma:indexed="true" ma:internalName="_dlc_DocId" ma:readOnly="true">
      <xsd:simpleType>
        <xsd:restriction base="dms:Text"/>
      </xsd:simpleType>
    </xsd:element>
    <xsd:element name="_dlc_DocIdUrl" ma:index="94"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95"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7"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CFFB5FA-A4C2-4B01-AA70-F7851B8D0C61}">
  <ds:schemaRefs>
    <ds:schemaRef ds:uri="http://schemas.microsoft.com/sharepoint/events"/>
  </ds:schemaRefs>
</ds:datastoreItem>
</file>

<file path=customXml/itemProps2.xml><?xml version="1.0" encoding="utf-8"?>
<ds:datastoreItem xmlns:ds="http://schemas.openxmlformats.org/officeDocument/2006/customXml" ds:itemID="{C80E7F90-8AB4-4479-8751-D8460CF7927B}">
  <ds:schemaRefs>
    <ds:schemaRef ds:uri="http://schemas.microsoft.com/office/2006/metadata/properties"/>
    <ds:schemaRef ds:uri="http://schemas.microsoft.com/office/infopath/2007/PartnerControls"/>
    <ds:schemaRef ds:uri="7371b0c9-821f-4812-ad62-17bad364b9b2"/>
    <ds:schemaRef ds:uri="46ce6685-03ac-4eab-8d3b-771b5d8e8e3c"/>
  </ds:schemaRefs>
</ds:datastoreItem>
</file>

<file path=customXml/itemProps3.xml><?xml version="1.0" encoding="utf-8"?>
<ds:datastoreItem xmlns:ds="http://schemas.openxmlformats.org/officeDocument/2006/customXml" ds:itemID="{7FD075B1-2BD0-415E-B2DB-B1894FC192E3}">
  <ds:schemaRefs>
    <ds:schemaRef ds:uri="http://schemas.microsoft.com/sharepoint/v3/contenttype/forms"/>
  </ds:schemaRefs>
</ds:datastoreItem>
</file>

<file path=customXml/itemProps4.xml><?xml version="1.0" encoding="utf-8"?>
<ds:datastoreItem xmlns:ds="http://schemas.openxmlformats.org/officeDocument/2006/customXml" ds:itemID="{3F46BFD5-DBFD-4ED2-919C-15BF5C28D2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71b0c9-821f-4812-ad62-17bad364b9b2"/>
    <ds:schemaRef ds:uri="46ce6685-03ac-4eab-8d3b-771b5d8e8e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1659</Words>
  <Characters>9461</Characters>
  <Application>Microsoft Office Word</Application>
  <DocSecurity>0</DocSecurity>
  <Lines>78</Lines>
  <Paragraphs>22</Paragraphs>
  <ScaleCrop>false</ScaleCrop>
  <Company>Wordpro</Company>
  <LinksUpToDate>false</LinksUpToDate>
  <CharactersWithSpaces>11098</CharactersWithSpaces>
  <SharedDoc>false</SharedDoc>
  <HLinks>
    <vt:vector size="24" baseType="variant">
      <vt:variant>
        <vt:i4>3473509</vt:i4>
      </vt:variant>
      <vt:variant>
        <vt:i4>9</vt:i4>
      </vt:variant>
      <vt:variant>
        <vt:i4>0</vt:i4>
      </vt:variant>
      <vt:variant>
        <vt:i4>5</vt:i4>
      </vt:variant>
      <vt:variant>
        <vt:lpwstr>https://aus01.safelinks.protection.outlook.com/?url=https%3A%2F%2Ffyi.org.nz%2Fhelp%2Fofficers&amp;data=05%7C02%7Coiagr%40health.govt.nz%7C768642f27c0c43f1b57808de9434f809%7C23cec7246d204bd19fe9dc4447edd1fa%7C0%7C0%7C639111152544835675%7CUnknown%7CTWFpbGZsb3d8eyJFbXB0eU1hcGkiOnRydWUsIlYiOiIwLjAuMDAwMCIsIlAiOiJXaW4zMiIsIkFOIjoiTWFpbCIsIldUIjoyfQ%3D%3D%7C0%7C%7C%7C&amp;sdata=MVkCgVQusS%2Fd6Jd%2B7i3ENlmakbtenLjHF%2B7sELAY6WY%3D&amp;reserved=0</vt:lpwstr>
      </vt:variant>
      <vt:variant>
        <vt:lpwstr/>
      </vt:variant>
      <vt:variant>
        <vt:i4>3014687</vt:i4>
      </vt:variant>
      <vt:variant>
        <vt:i4>6</vt:i4>
      </vt:variant>
      <vt:variant>
        <vt:i4>0</vt:i4>
      </vt:variant>
      <vt:variant>
        <vt:i4>5</vt:i4>
      </vt:variant>
      <vt:variant>
        <vt:lpwstr>https://aus01.safelinks.protection.outlook.com/?url=https%3A%2F%2Ffyi.org.nz%2Fchange_request%2Fnew%3Fbody%3Dministry_of_health&amp;data=05%7C02%7Coiagr%40health.govt.nz%7C768642f27c0c43f1b57808de9434f809%7C23cec7246d204bd19fe9dc4447edd1fa%7C0%7C0%7C639111152544796888%7CUnknown%7CTWFpbGZsb3d8eyJFbXB0eU1hcGkiOnRydWUsIlYiOiIwLjAuMDAwMCIsIlAiOiJXaW4zMiIsIkFOIjoiTWFpbCIsIldUIjoyfQ%3D%3D%7C0%7C%7C%7C&amp;sdata=nhS3ezpspPzEaUiocXTcaUB%2FiDKGwBCDn1tAWRdDSMQ%3D&amp;reserved=0</vt:lpwstr>
      </vt:variant>
      <vt:variant>
        <vt:lpwstr/>
      </vt:variant>
      <vt:variant>
        <vt:i4>1704039</vt:i4>
      </vt:variant>
      <vt:variant>
        <vt:i4>3</vt:i4>
      </vt:variant>
      <vt:variant>
        <vt:i4>0</vt:i4>
      </vt:variant>
      <vt:variant>
        <vt:i4>5</vt:i4>
      </vt:variant>
      <vt:variant>
        <vt:lpwstr>mailto:info@ombudsman.parliament.nz</vt:lpwstr>
      </vt:variant>
      <vt:variant>
        <vt:lpwstr/>
      </vt:variant>
      <vt:variant>
        <vt:i4>5308540</vt:i4>
      </vt:variant>
      <vt:variant>
        <vt:i4>0</vt:i4>
      </vt:variant>
      <vt:variant>
        <vt:i4>0</vt:i4>
      </vt:variant>
      <vt:variant>
        <vt:i4>5</vt:i4>
      </vt:variant>
      <vt:variant>
        <vt:lpwstr>mailto:S.Brown@ministers.govt.nz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Dianne Grain</dc:creator>
  <cp:keywords/>
  <dc:description/>
  <cp:lastModifiedBy>Summer Jones-Young</cp:lastModifiedBy>
  <cp:revision>2</cp:revision>
  <cp:lastPrinted>2012-01-25T19:23:00Z</cp:lastPrinted>
  <dcterms:created xsi:type="dcterms:W3CDTF">2026-04-17T03:47:00Z</dcterms:created>
  <dcterms:modified xsi:type="dcterms:W3CDTF">2026-04-17T03:47:00Z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1283835104</vt:i4>
  </property>
  <property fmtid="{D5CDD505-2E9C-101B-9397-08002B2CF9AE}" pid="3" name="_EmailSubject">
    <vt:lpwstr>Ministry letterhead</vt:lpwstr>
  </property>
  <property fmtid="{D5CDD505-2E9C-101B-9397-08002B2CF9AE}" pid="4" name="_AuthorEmail">
    <vt:lpwstr>d.grain@xtra.co.nz</vt:lpwstr>
  </property>
  <property fmtid="{D5CDD505-2E9C-101B-9397-08002B2CF9AE}" pid="5" name="_AuthorEmailDisplayName">
    <vt:lpwstr>Dianne Grain</vt:lpwstr>
  </property>
  <property fmtid="{D5CDD505-2E9C-101B-9397-08002B2CF9AE}" pid="6" name="_PreviousAdHocReviewCycleID">
    <vt:i4>-1503454225</vt:i4>
  </property>
  <property fmtid="{D5CDD505-2E9C-101B-9397-08002B2CF9AE}" pid="7" name="_ReviewingToolsShownOnce">
    <vt:lpwstr/>
  </property>
  <property fmtid="{D5CDD505-2E9C-101B-9397-08002B2CF9AE}" pid="8" name="_dlc_DocIdItemGuid">
    <vt:lpwstr>b93eb26f-48a6-45ce-8c33-2d0f20520d7a</vt:lpwstr>
  </property>
  <property fmtid="{D5CDD505-2E9C-101B-9397-08002B2CF9AE}" pid="9" name="MediaServiceImageTags">
    <vt:lpwstr/>
  </property>
</Properties>
</file>