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F4D7D" w14:textId="30D74201" w:rsidR="00EA59D5" w:rsidRPr="00205988" w:rsidRDefault="00AB2BF0">
      <w:pPr>
        <w:rPr>
          <w:rFonts w:ascii="Verdana" w:hAnsi="Verdana"/>
          <w:lang w:val="en-US"/>
        </w:rPr>
      </w:pPr>
      <w:r w:rsidRPr="00205988">
        <w:rPr>
          <w:rFonts w:ascii="Verdana" w:hAnsi="Verdana"/>
          <w:b/>
          <w:bCs/>
          <w:lang w:val="en-US"/>
        </w:rPr>
        <w:t>Examinations 2020-21</w:t>
      </w:r>
      <w:r w:rsidR="00205988">
        <w:rPr>
          <w:rFonts w:ascii="Verdana" w:hAnsi="Verdana"/>
          <w:b/>
          <w:bCs/>
          <w:lang w:val="en-US"/>
        </w:rPr>
        <w:t xml:space="preserve">: </w:t>
      </w:r>
      <w:r w:rsidRPr="00205988">
        <w:rPr>
          <w:rFonts w:ascii="Verdana" w:hAnsi="Verdana"/>
          <w:lang w:val="en-US"/>
        </w:rPr>
        <w:t>Extracts from TLQC Minutes</w:t>
      </w:r>
    </w:p>
    <w:p w14:paraId="0083491C" w14:textId="53A8CAE1" w:rsidR="00AB2BF0" w:rsidRPr="00205988" w:rsidRDefault="00AB2BF0">
      <w:pPr>
        <w:rPr>
          <w:rFonts w:ascii="Verdana" w:hAnsi="Verdana"/>
          <w:sz w:val="20"/>
          <w:szCs w:val="20"/>
          <w:lang w:val="en-US"/>
        </w:rPr>
      </w:pPr>
      <w:r w:rsidRPr="00205988">
        <w:rPr>
          <w:rFonts w:ascii="Verdana" w:hAnsi="Verdana"/>
          <w:sz w:val="20"/>
          <w:szCs w:val="20"/>
          <w:lang w:val="en-US"/>
        </w:rPr>
        <w:t>AUSA Education VP 2020 – Emma Rogers</w:t>
      </w:r>
    </w:p>
    <w:p w14:paraId="0D7BF2FB" w14:textId="499DFB2A" w:rsidR="00AB2BF0" w:rsidRPr="00205988" w:rsidRDefault="00AB2BF0">
      <w:pPr>
        <w:rPr>
          <w:rFonts w:ascii="Verdana" w:hAnsi="Verdana"/>
          <w:sz w:val="20"/>
          <w:szCs w:val="20"/>
          <w:lang w:val="en-US"/>
        </w:rPr>
      </w:pPr>
      <w:r w:rsidRPr="00205988">
        <w:rPr>
          <w:rFonts w:ascii="Verdana" w:hAnsi="Verdana"/>
          <w:sz w:val="20"/>
          <w:szCs w:val="20"/>
          <w:lang w:val="en-US"/>
        </w:rPr>
        <w:t>AUSA Education VP 2021 – Alan Shaker</w:t>
      </w:r>
    </w:p>
    <w:tbl>
      <w:tblPr>
        <w:tblStyle w:val="TableGridLight"/>
        <w:tblW w:w="14175" w:type="dxa"/>
        <w:tblInd w:w="137" w:type="dxa"/>
        <w:tblLayout w:type="fixed"/>
        <w:tblCellMar>
          <w:top w:w="28" w:type="dxa"/>
          <w:bottom w:w="28" w:type="dxa"/>
        </w:tblCellMar>
        <w:tblLook w:val="04A0" w:firstRow="1" w:lastRow="0" w:firstColumn="1" w:lastColumn="0" w:noHBand="0" w:noVBand="1"/>
      </w:tblPr>
      <w:tblGrid>
        <w:gridCol w:w="12332"/>
        <w:gridCol w:w="1843"/>
      </w:tblGrid>
      <w:tr w:rsidR="00AB2BF0" w:rsidRPr="006750CC" w14:paraId="07902D3C" w14:textId="77777777" w:rsidTr="00205988">
        <w:tc>
          <w:tcPr>
            <w:tcW w:w="12332" w:type="dxa"/>
            <w:shd w:val="clear" w:color="auto" w:fill="D9D9D9" w:themeFill="background1" w:themeFillShade="D9"/>
            <w:vAlign w:val="center"/>
          </w:tcPr>
          <w:p w14:paraId="2A42EF58" w14:textId="77777777" w:rsidR="00AB2BF0" w:rsidRDefault="00AB2BF0" w:rsidP="004B6E98">
            <w:pPr>
              <w:tabs>
                <w:tab w:val="left" w:pos="2790"/>
              </w:tabs>
              <w:spacing w:before="120" w:after="120"/>
              <w:rPr>
                <w:rFonts w:ascii="Verdana" w:hAnsi="Verdana"/>
                <w:b/>
                <w:sz w:val="20"/>
                <w:szCs w:val="20"/>
              </w:rPr>
            </w:pPr>
            <w:r w:rsidRPr="004B6E98">
              <w:rPr>
                <w:rFonts w:ascii="Verdana" w:hAnsi="Verdana"/>
                <w:b/>
                <w:sz w:val="20"/>
                <w:szCs w:val="20"/>
              </w:rPr>
              <w:t>TLQC Minutes 1.04.2020</w:t>
            </w:r>
          </w:p>
          <w:p w14:paraId="0624211B" w14:textId="28043AC6" w:rsidR="00754EAF" w:rsidRPr="004B6E98" w:rsidRDefault="00754EAF" w:rsidP="004B6E98">
            <w:pPr>
              <w:tabs>
                <w:tab w:val="left" w:pos="2790"/>
              </w:tabs>
              <w:spacing w:before="120" w:after="120"/>
              <w:rPr>
                <w:rFonts w:ascii="Verdana" w:hAnsi="Verdana"/>
                <w:b/>
                <w:sz w:val="20"/>
                <w:szCs w:val="20"/>
              </w:rPr>
            </w:pPr>
            <w:r>
              <w:rPr>
                <w:rFonts w:ascii="Verdana" w:hAnsi="Verdana"/>
                <w:b/>
                <w:sz w:val="20"/>
                <w:szCs w:val="20"/>
              </w:rPr>
              <w:t>AUSA Member present: George Barton (Emma Rogers an apology)</w:t>
            </w:r>
          </w:p>
        </w:tc>
        <w:tc>
          <w:tcPr>
            <w:tcW w:w="1843" w:type="dxa"/>
            <w:shd w:val="clear" w:color="auto" w:fill="D9D9D9" w:themeFill="background1" w:themeFillShade="D9"/>
            <w:vAlign w:val="center"/>
          </w:tcPr>
          <w:p w14:paraId="3316AA4D" w14:textId="02AE83A4" w:rsidR="00AB2BF0" w:rsidRPr="004B6E98" w:rsidRDefault="004B6E98" w:rsidP="004B6E98">
            <w:pPr>
              <w:tabs>
                <w:tab w:val="left" w:pos="2790"/>
              </w:tabs>
              <w:spacing w:before="120" w:after="120"/>
              <w:rPr>
                <w:rFonts w:ascii="Verdana" w:hAnsi="Verdana"/>
                <w:b/>
                <w:sz w:val="20"/>
                <w:szCs w:val="20"/>
              </w:rPr>
            </w:pPr>
            <w:r w:rsidRPr="004B6E98">
              <w:rPr>
                <w:rFonts w:ascii="Verdana" w:hAnsi="Verdana"/>
                <w:b/>
                <w:sz w:val="20"/>
                <w:szCs w:val="20"/>
              </w:rPr>
              <w:t>ACTION:</w:t>
            </w:r>
          </w:p>
        </w:tc>
      </w:tr>
      <w:tr w:rsidR="00AB2BF0" w:rsidRPr="006750CC" w14:paraId="6895E8B6" w14:textId="77777777" w:rsidTr="00205988">
        <w:tc>
          <w:tcPr>
            <w:tcW w:w="12332" w:type="dxa"/>
          </w:tcPr>
          <w:p w14:paraId="3BF8C7E0" w14:textId="77777777" w:rsidR="00AB2BF0" w:rsidRPr="00AB2BF0" w:rsidRDefault="00AB2BF0" w:rsidP="00E94974">
            <w:pPr>
              <w:tabs>
                <w:tab w:val="left" w:pos="2790"/>
              </w:tabs>
              <w:spacing w:before="120" w:after="120"/>
              <w:rPr>
                <w:rFonts w:ascii="Verdana" w:hAnsi="Verdana"/>
                <w:b/>
                <w:sz w:val="20"/>
                <w:szCs w:val="20"/>
              </w:rPr>
            </w:pPr>
            <w:r w:rsidRPr="00AB2BF0">
              <w:rPr>
                <w:rFonts w:ascii="Verdana" w:hAnsi="Verdana"/>
                <w:b/>
                <w:sz w:val="20"/>
                <w:szCs w:val="20"/>
              </w:rPr>
              <w:t>Online Assessments and Exams</w:t>
            </w:r>
          </w:p>
          <w:p w14:paraId="5218AE7F" w14:textId="77777777" w:rsidR="00AB2BF0" w:rsidRPr="00AB2BF0" w:rsidRDefault="00AB2BF0" w:rsidP="00E94974">
            <w:pPr>
              <w:tabs>
                <w:tab w:val="left" w:pos="2790"/>
              </w:tabs>
              <w:rPr>
                <w:rFonts w:ascii="Verdana" w:hAnsi="Verdana"/>
                <w:bCs/>
                <w:sz w:val="20"/>
                <w:szCs w:val="20"/>
                <w:lang w:val="en-US"/>
              </w:rPr>
            </w:pPr>
            <w:r w:rsidRPr="00AB2BF0">
              <w:rPr>
                <w:rFonts w:ascii="Verdana" w:hAnsi="Verdana"/>
                <w:bCs/>
                <w:sz w:val="20"/>
                <w:szCs w:val="20"/>
                <w:lang w:val="en-US"/>
              </w:rPr>
              <w:t>Dr K Morris thanked everybody for their incredible work to get to online delivery, including behind the scenes matters such as upgrading technology and LLS work on copyright issues.  The key issue now is keeping to the semester schedule; the scheduling of classes and assessments is a major source of anxiety for students.  Committee members are requested to communicate to staff that the course schedule must be maintained, eg if class was on a Monday, then recording should be available on a Monday.  Staff are encouraged to overcommunicate with the students re deadlines, class timing etc.</w:t>
            </w:r>
          </w:p>
          <w:p w14:paraId="17EB1AFA" w14:textId="77777777" w:rsidR="00AB2BF0" w:rsidRPr="00AB2BF0" w:rsidRDefault="00AB2BF0" w:rsidP="00E94974">
            <w:pPr>
              <w:tabs>
                <w:tab w:val="left" w:pos="2790"/>
              </w:tabs>
              <w:rPr>
                <w:rFonts w:ascii="Verdana" w:hAnsi="Verdana"/>
                <w:bCs/>
                <w:sz w:val="20"/>
                <w:szCs w:val="20"/>
                <w:lang w:val="en-US"/>
              </w:rPr>
            </w:pPr>
            <w:r w:rsidRPr="00AB2BF0">
              <w:rPr>
                <w:rFonts w:ascii="Verdana" w:hAnsi="Verdana"/>
                <w:bCs/>
                <w:sz w:val="20"/>
                <w:szCs w:val="20"/>
                <w:lang w:val="en-US"/>
              </w:rPr>
              <w:t xml:space="preserve"> </w:t>
            </w:r>
          </w:p>
          <w:p w14:paraId="31769E52" w14:textId="77777777" w:rsidR="00AB2BF0" w:rsidRPr="00AB2BF0" w:rsidRDefault="00AB2BF0" w:rsidP="00E94974">
            <w:pPr>
              <w:tabs>
                <w:tab w:val="left" w:pos="2790"/>
              </w:tabs>
              <w:rPr>
                <w:rFonts w:ascii="Verdana" w:hAnsi="Verdana"/>
                <w:bCs/>
                <w:sz w:val="20"/>
                <w:szCs w:val="20"/>
                <w:lang w:val="en-US"/>
              </w:rPr>
            </w:pPr>
            <w:r w:rsidRPr="00AB2BF0">
              <w:rPr>
                <w:rFonts w:ascii="Verdana" w:hAnsi="Verdana"/>
                <w:bCs/>
                <w:sz w:val="20"/>
                <w:szCs w:val="20"/>
                <w:lang w:val="en-US"/>
              </w:rPr>
              <w:t xml:space="preserve">Dr Morris indicated that an update to the new assessment policy will be released this week.  He acknowledged that there is still a lot of work on assessment to be done.  The goal for next week is for all staff to be aware of the new policy and be able to make decisions on tests and assessments and how they will administer them.  Dr Morris and Professor Morrow thanked the Associate Deans and all other staff members who have responded and assisted with communicating policy changes about online delivery and assessment.  </w:t>
            </w:r>
          </w:p>
          <w:p w14:paraId="2EA47DCA" w14:textId="77777777" w:rsidR="00AB2BF0" w:rsidRPr="00AB2BF0" w:rsidRDefault="00AB2BF0" w:rsidP="00E94974">
            <w:pPr>
              <w:tabs>
                <w:tab w:val="left" w:pos="2790"/>
              </w:tabs>
              <w:rPr>
                <w:rFonts w:ascii="Verdana" w:hAnsi="Verdana"/>
                <w:bCs/>
                <w:sz w:val="20"/>
                <w:szCs w:val="20"/>
                <w:lang w:val="en-US"/>
              </w:rPr>
            </w:pPr>
          </w:p>
          <w:p w14:paraId="777A8B97" w14:textId="77777777" w:rsidR="00AB2BF0" w:rsidRPr="00AB2BF0" w:rsidRDefault="00AB2BF0" w:rsidP="00E94974">
            <w:pPr>
              <w:tabs>
                <w:tab w:val="left" w:pos="2790"/>
              </w:tabs>
              <w:rPr>
                <w:rFonts w:ascii="Verdana" w:hAnsi="Verdana"/>
                <w:bCs/>
                <w:sz w:val="20"/>
                <w:szCs w:val="20"/>
                <w:lang w:val="en-US"/>
              </w:rPr>
            </w:pPr>
            <w:r w:rsidRPr="00AB2BF0">
              <w:rPr>
                <w:rFonts w:ascii="Verdana" w:hAnsi="Verdana"/>
                <w:bCs/>
                <w:sz w:val="20"/>
                <w:szCs w:val="20"/>
                <w:lang w:val="en-US"/>
              </w:rPr>
              <w:t>Key policy matters to note:</w:t>
            </w:r>
          </w:p>
          <w:p w14:paraId="334A1E8F" w14:textId="77777777" w:rsidR="00AB2BF0" w:rsidRPr="00AB2BF0" w:rsidRDefault="00AB2BF0" w:rsidP="00AB2BF0">
            <w:pPr>
              <w:pStyle w:val="ListParagraph"/>
              <w:numPr>
                <w:ilvl w:val="0"/>
                <w:numId w:val="2"/>
              </w:numPr>
              <w:tabs>
                <w:tab w:val="left" w:pos="2790"/>
              </w:tabs>
              <w:rPr>
                <w:bCs/>
                <w:sz w:val="20"/>
                <w:szCs w:val="20"/>
                <w:lang w:val="en-US"/>
              </w:rPr>
            </w:pPr>
            <w:r w:rsidRPr="00AB2BF0">
              <w:rPr>
                <w:bCs/>
                <w:sz w:val="20"/>
                <w:szCs w:val="20"/>
                <w:lang w:val="en-US"/>
              </w:rPr>
              <w:t>Students must be given a 24 hour window to complete tests/exams weighted at &gt;5%.  The timing of this window remains undecided, as it must be equitable for NZ students and those studying via distance internationally</w:t>
            </w:r>
          </w:p>
          <w:p w14:paraId="3D8333C8" w14:textId="77777777" w:rsidR="00AB2BF0" w:rsidRPr="00AB2BF0" w:rsidRDefault="00AB2BF0" w:rsidP="00AB2BF0">
            <w:pPr>
              <w:pStyle w:val="ListParagraph"/>
              <w:numPr>
                <w:ilvl w:val="0"/>
                <w:numId w:val="2"/>
              </w:numPr>
              <w:tabs>
                <w:tab w:val="left" w:pos="2790"/>
              </w:tabs>
              <w:rPr>
                <w:bCs/>
                <w:sz w:val="20"/>
                <w:szCs w:val="20"/>
                <w:lang w:val="en-US"/>
              </w:rPr>
            </w:pPr>
            <w:r w:rsidRPr="00AB2BF0">
              <w:rPr>
                <w:bCs/>
                <w:sz w:val="20"/>
                <w:szCs w:val="20"/>
                <w:lang w:val="en-US"/>
              </w:rPr>
              <w:t>Time restrictions can apply for tests with a &lt;5% weighting</w:t>
            </w:r>
          </w:p>
          <w:p w14:paraId="6D6665B5" w14:textId="77777777" w:rsidR="00AB2BF0" w:rsidRPr="00AB2BF0" w:rsidRDefault="00AB2BF0" w:rsidP="00AB2BF0">
            <w:pPr>
              <w:pStyle w:val="ListParagraph"/>
              <w:numPr>
                <w:ilvl w:val="0"/>
                <w:numId w:val="2"/>
              </w:numPr>
              <w:tabs>
                <w:tab w:val="left" w:pos="2790"/>
              </w:tabs>
              <w:rPr>
                <w:bCs/>
                <w:sz w:val="20"/>
                <w:szCs w:val="20"/>
                <w:lang w:val="en-US"/>
              </w:rPr>
            </w:pPr>
            <w:r w:rsidRPr="00AB2BF0">
              <w:rPr>
                <w:bCs/>
                <w:sz w:val="20"/>
                <w:szCs w:val="20"/>
                <w:lang w:val="en-US"/>
              </w:rPr>
              <w:t>The scope of the final assessment exercises are expected to be the same as final exams taken at University, eg 2 hours workload for an average student</w:t>
            </w:r>
          </w:p>
          <w:p w14:paraId="0C58B9BB" w14:textId="77777777" w:rsidR="00AB2BF0" w:rsidRPr="00AB2BF0" w:rsidRDefault="00AB2BF0" w:rsidP="00AB2BF0">
            <w:pPr>
              <w:pStyle w:val="ListParagraph"/>
              <w:numPr>
                <w:ilvl w:val="0"/>
                <w:numId w:val="2"/>
              </w:numPr>
              <w:tabs>
                <w:tab w:val="left" w:pos="2790"/>
              </w:tabs>
              <w:rPr>
                <w:bCs/>
                <w:sz w:val="20"/>
                <w:szCs w:val="20"/>
                <w:lang w:val="en-US"/>
              </w:rPr>
            </w:pPr>
            <w:r w:rsidRPr="00AB2BF0">
              <w:rPr>
                <w:bCs/>
                <w:sz w:val="20"/>
                <w:szCs w:val="20"/>
                <w:lang w:val="en-US"/>
              </w:rPr>
              <w:t>There will be an exam timetable created centrally by the Examinations Office and provided to staff</w:t>
            </w:r>
          </w:p>
          <w:p w14:paraId="42DA00D8" w14:textId="77777777" w:rsidR="00AB2BF0" w:rsidRPr="00AB2BF0" w:rsidRDefault="00AB2BF0" w:rsidP="00AB2BF0">
            <w:pPr>
              <w:pStyle w:val="ListParagraph"/>
              <w:numPr>
                <w:ilvl w:val="0"/>
                <w:numId w:val="2"/>
              </w:numPr>
              <w:tabs>
                <w:tab w:val="left" w:pos="2790"/>
              </w:tabs>
              <w:rPr>
                <w:bCs/>
                <w:sz w:val="20"/>
                <w:szCs w:val="20"/>
                <w:lang w:val="en-US"/>
              </w:rPr>
            </w:pPr>
            <w:r w:rsidRPr="00AB2BF0">
              <w:rPr>
                <w:bCs/>
                <w:sz w:val="20"/>
                <w:szCs w:val="20"/>
                <w:lang w:val="en-US"/>
              </w:rPr>
              <w:t xml:space="preserve">Staff members delivering the courses will need to administer their own final exams </w:t>
            </w:r>
          </w:p>
          <w:p w14:paraId="405F2401" w14:textId="77777777" w:rsidR="00AB2BF0" w:rsidRPr="00AB2BF0" w:rsidRDefault="00AB2BF0" w:rsidP="00AB2BF0">
            <w:pPr>
              <w:pStyle w:val="ListParagraph"/>
              <w:numPr>
                <w:ilvl w:val="0"/>
                <w:numId w:val="2"/>
              </w:numPr>
              <w:tabs>
                <w:tab w:val="left" w:pos="2790"/>
              </w:tabs>
              <w:rPr>
                <w:bCs/>
                <w:sz w:val="20"/>
                <w:szCs w:val="20"/>
                <w:lang w:val="en-US"/>
              </w:rPr>
            </w:pPr>
            <w:r w:rsidRPr="00AB2BF0">
              <w:rPr>
                <w:bCs/>
                <w:sz w:val="20"/>
                <w:szCs w:val="20"/>
                <w:lang w:val="en-US"/>
              </w:rPr>
              <w:t>This information will be passed onto the Associate Deans in the first instance, and then more widely via all staff email</w:t>
            </w:r>
          </w:p>
          <w:p w14:paraId="1CF5036C" w14:textId="77777777" w:rsidR="00AB2BF0" w:rsidRPr="00AB2BF0" w:rsidRDefault="00AB2BF0" w:rsidP="00E94974">
            <w:pPr>
              <w:tabs>
                <w:tab w:val="left" w:pos="2790"/>
              </w:tabs>
              <w:rPr>
                <w:rFonts w:ascii="Verdana" w:hAnsi="Verdana"/>
                <w:bCs/>
                <w:sz w:val="20"/>
                <w:szCs w:val="20"/>
                <w:lang w:val="en-US"/>
              </w:rPr>
            </w:pPr>
          </w:p>
          <w:p w14:paraId="7E90FD87" w14:textId="77777777" w:rsidR="00AB2BF0" w:rsidRPr="00AB2BF0" w:rsidRDefault="00AB2BF0" w:rsidP="00E94974">
            <w:pPr>
              <w:tabs>
                <w:tab w:val="left" w:pos="2790"/>
              </w:tabs>
              <w:rPr>
                <w:rFonts w:ascii="Verdana" w:hAnsi="Verdana"/>
                <w:bCs/>
                <w:sz w:val="20"/>
                <w:szCs w:val="20"/>
                <w:lang w:val="en-US"/>
              </w:rPr>
            </w:pPr>
            <w:r w:rsidRPr="00AB2BF0">
              <w:rPr>
                <w:rFonts w:ascii="Verdana" w:hAnsi="Verdana"/>
                <w:bCs/>
                <w:sz w:val="20"/>
                <w:szCs w:val="20"/>
                <w:lang w:val="en-US"/>
              </w:rPr>
              <w:t xml:space="preserve">Supporting staff transition: </w:t>
            </w:r>
          </w:p>
          <w:p w14:paraId="1B5B2632" w14:textId="77777777" w:rsidR="00AB2BF0" w:rsidRPr="00AB2BF0" w:rsidRDefault="00AB2BF0" w:rsidP="00E94974">
            <w:pPr>
              <w:tabs>
                <w:tab w:val="left" w:pos="2790"/>
              </w:tabs>
              <w:rPr>
                <w:rFonts w:ascii="Verdana" w:hAnsi="Verdana"/>
                <w:bCs/>
                <w:sz w:val="20"/>
                <w:szCs w:val="20"/>
                <w:lang w:val="en-US"/>
              </w:rPr>
            </w:pPr>
            <w:r w:rsidRPr="00AB2BF0">
              <w:rPr>
                <w:rFonts w:ascii="Verdana" w:hAnsi="Verdana"/>
                <w:b/>
                <w:sz w:val="20"/>
                <w:szCs w:val="20"/>
                <w:lang w:val="en-US"/>
              </w:rPr>
              <w:lastRenderedPageBreak/>
              <w:t>Education and Social Work and FMHS</w:t>
            </w:r>
            <w:r w:rsidRPr="00AB2BF0">
              <w:rPr>
                <w:rFonts w:ascii="Verdana" w:hAnsi="Verdana"/>
                <w:bCs/>
                <w:sz w:val="20"/>
                <w:szCs w:val="20"/>
                <w:lang w:val="en-US"/>
              </w:rPr>
              <w:t xml:space="preserve"> – hosting a daily drop-in session for staff on Zoom, hosted by faculty learning designers, faculty teaching and learning team members, and Associate Deans L&amp;T.</w:t>
            </w:r>
          </w:p>
          <w:p w14:paraId="12D51346" w14:textId="77777777" w:rsidR="00AB2BF0" w:rsidRPr="00AB2BF0" w:rsidRDefault="00AB2BF0" w:rsidP="00E94974">
            <w:pPr>
              <w:tabs>
                <w:tab w:val="left" w:pos="2790"/>
              </w:tabs>
              <w:rPr>
                <w:rFonts w:ascii="Verdana" w:hAnsi="Verdana"/>
                <w:bCs/>
                <w:sz w:val="20"/>
                <w:szCs w:val="20"/>
                <w:lang w:val="en-US"/>
              </w:rPr>
            </w:pPr>
            <w:r w:rsidRPr="00AB2BF0">
              <w:rPr>
                <w:rFonts w:ascii="Verdana" w:hAnsi="Verdana"/>
                <w:b/>
                <w:sz w:val="20"/>
                <w:szCs w:val="20"/>
                <w:lang w:val="en-US"/>
              </w:rPr>
              <w:t>Engineering</w:t>
            </w:r>
            <w:r w:rsidRPr="00AB2BF0">
              <w:rPr>
                <w:rFonts w:ascii="Verdana" w:hAnsi="Verdana"/>
                <w:bCs/>
                <w:sz w:val="20"/>
                <w:szCs w:val="20"/>
                <w:lang w:val="en-US"/>
              </w:rPr>
              <w:t xml:space="preserve"> - have set up a Canvas course on assessment with a discussion forum. This is creating a searchable repository of common questions and answers so people can see what others are doing.</w:t>
            </w:r>
          </w:p>
          <w:p w14:paraId="1351265F" w14:textId="77777777" w:rsidR="00AB2BF0" w:rsidRPr="00AB2BF0" w:rsidRDefault="00AB2BF0" w:rsidP="00E94974">
            <w:pPr>
              <w:tabs>
                <w:tab w:val="left" w:pos="2790"/>
              </w:tabs>
              <w:rPr>
                <w:rFonts w:ascii="Verdana" w:hAnsi="Verdana"/>
                <w:bCs/>
                <w:sz w:val="20"/>
                <w:szCs w:val="20"/>
                <w:lang w:val="en-US"/>
              </w:rPr>
            </w:pPr>
          </w:p>
          <w:p w14:paraId="2B39B7FF" w14:textId="77777777" w:rsidR="00AB2BF0" w:rsidRPr="00AB2BF0" w:rsidRDefault="00AB2BF0" w:rsidP="00E94974">
            <w:pPr>
              <w:tabs>
                <w:tab w:val="left" w:pos="2790"/>
              </w:tabs>
              <w:rPr>
                <w:rFonts w:ascii="Verdana" w:hAnsi="Verdana"/>
                <w:bCs/>
                <w:sz w:val="20"/>
                <w:szCs w:val="20"/>
                <w:lang w:val="en-US"/>
              </w:rPr>
            </w:pPr>
            <w:r w:rsidRPr="00AB2BF0">
              <w:rPr>
                <w:rFonts w:ascii="Verdana" w:hAnsi="Verdana"/>
                <w:bCs/>
                <w:sz w:val="20"/>
                <w:szCs w:val="20"/>
                <w:lang w:val="en-US"/>
              </w:rPr>
              <w:t>Supporting student transition</w:t>
            </w:r>
          </w:p>
          <w:p w14:paraId="60546EED" w14:textId="77777777" w:rsidR="00AB2BF0" w:rsidRPr="00AB2BF0" w:rsidRDefault="00AB2BF0" w:rsidP="00E94974">
            <w:pPr>
              <w:tabs>
                <w:tab w:val="left" w:pos="2790"/>
              </w:tabs>
              <w:rPr>
                <w:rFonts w:ascii="Verdana" w:hAnsi="Verdana"/>
                <w:bCs/>
                <w:sz w:val="20"/>
                <w:szCs w:val="20"/>
                <w:lang w:val="en-US"/>
              </w:rPr>
            </w:pPr>
            <w:r w:rsidRPr="00AB2BF0">
              <w:rPr>
                <w:rFonts w:ascii="Verdana" w:hAnsi="Verdana"/>
                <w:b/>
                <w:sz w:val="20"/>
                <w:szCs w:val="20"/>
                <w:lang w:val="en-US"/>
              </w:rPr>
              <w:t xml:space="preserve">AUSA - </w:t>
            </w:r>
            <w:r w:rsidRPr="00AB2BF0">
              <w:rPr>
                <w:rFonts w:ascii="Verdana" w:hAnsi="Verdana"/>
                <w:bCs/>
                <w:sz w:val="20"/>
                <w:szCs w:val="20"/>
                <w:lang w:val="en-US"/>
              </w:rPr>
              <w:t xml:space="preserve">AUSA has put out an informal survey on how students are finding remote learning.  One early common theme has emerged – is a uniform concession for all student assessments being considered or discussed?  The Chair indicated this is not the way the University intends to handle assessment during this time; however, it is preparing for an increased number of special conditions and </w:t>
            </w:r>
            <w:proofErr w:type="spellStart"/>
            <w:r w:rsidRPr="00AB2BF0">
              <w:rPr>
                <w:rFonts w:ascii="Verdana" w:hAnsi="Verdana"/>
                <w:bCs/>
                <w:sz w:val="20"/>
                <w:szCs w:val="20"/>
                <w:lang w:val="en-US"/>
              </w:rPr>
              <w:t>aegrotat</w:t>
            </w:r>
            <w:proofErr w:type="spellEnd"/>
            <w:r w:rsidRPr="00AB2BF0">
              <w:rPr>
                <w:rFonts w:ascii="Verdana" w:hAnsi="Verdana"/>
                <w:bCs/>
                <w:sz w:val="20"/>
                <w:szCs w:val="20"/>
                <w:lang w:val="en-US"/>
              </w:rPr>
              <w:t xml:space="preserve"> applications.  More generally, staff are expected to take account of the overall situation when setting and marking assessments.</w:t>
            </w:r>
          </w:p>
          <w:p w14:paraId="22306A44" w14:textId="77777777" w:rsidR="00AB2BF0" w:rsidRPr="00AB2BF0" w:rsidRDefault="00AB2BF0" w:rsidP="00E94974">
            <w:pPr>
              <w:tabs>
                <w:tab w:val="left" w:pos="2790"/>
              </w:tabs>
              <w:rPr>
                <w:rFonts w:ascii="Verdana" w:hAnsi="Verdana"/>
                <w:bCs/>
                <w:sz w:val="20"/>
                <w:szCs w:val="20"/>
                <w:lang w:val="en-US"/>
              </w:rPr>
            </w:pPr>
            <w:r w:rsidRPr="00AB2BF0">
              <w:rPr>
                <w:rFonts w:ascii="Verdana" w:hAnsi="Verdana"/>
                <w:b/>
                <w:sz w:val="20"/>
                <w:szCs w:val="20"/>
                <w:lang w:val="en-US"/>
              </w:rPr>
              <w:t>Professor Sewell</w:t>
            </w:r>
            <w:r w:rsidRPr="00AB2BF0">
              <w:rPr>
                <w:rFonts w:ascii="Verdana" w:hAnsi="Verdana"/>
                <w:bCs/>
                <w:sz w:val="20"/>
                <w:szCs w:val="20"/>
                <w:lang w:val="en-US"/>
              </w:rPr>
              <w:t xml:space="preserve"> </w:t>
            </w:r>
            <w:r w:rsidRPr="00AB2BF0">
              <w:rPr>
                <w:rFonts w:ascii="Verdana" w:hAnsi="Verdana"/>
                <w:b/>
                <w:sz w:val="20"/>
                <w:szCs w:val="20"/>
                <w:lang w:val="en-US"/>
              </w:rPr>
              <w:t xml:space="preserve">– </w:t>
            </w:r>
            <w:r w:rsidRPr="00AB2BF0">
              <w:rPr>
                <w:rFonts w:ascii="Verdana" w:hAnsi="Verdana"/>
                <w:bCs/>
                <w:sz w:val="20"/>
                <w:szCs w:val="20"/>
                <w:lang w:val="en-US"/>
              </w:rPr>
              <w:t xml:space="preserve">students need a study programme for each day, so she is adding to course home pages daily: the date, today’s activities, links to lectures, readings etc. </w:t>
            </w:r>
          </w:p>
          <w:p w14:paraId="36698952" w14:textId="77777777" w:rsidR="00AB2BF0" w:rsidRPr="00AB2BF0" w:rsidRDefault="00AB2BF0" w:rsidP="00E94974">
            <w:pPr>
              <w:tabs>
                <w:tab w:val="left" w:pos="2790"/>
              </w:tabs>
              <w:rPr>
                <w:rFonts w:ascii="Verdana" w:hAnsi="Verdana"/>
                <w:bCs/>
                <w:sz w:val="20"/>
                <w:szCs w:val="20"/>
                <w:lang w:val="en-US"/>
              </w:rPr>
            </w:pPr>
          </w:p>
          <w:p w14:paraId="09C5E7BC" w14:textId="77777777" w:rsidR="00AB2BF0" w:rsidRPr="00052E61" w:rsidRDefault="00AB2BF0" w:rsidP="00E94974">
            <w:pPr>
              <w:tabs>
                <w:tab w:val="left" w:pos="2790"/>
              </w:tabs>
              <w:rPr>
                <w:bCs/>
                <w:sz w:val="20"/>
                <w:szCs w:val="20"/>
                <w:lang w:val="en-US"/>
              </w:rPr>
            </w:pPr>
            <w:r w:rsidRPr="00AB2BF0">
              <w:rPr>
                <w:rFonts w:ascii="Verdana" w:hAnsi="Verdana"/>
                <w:bCs/>
                <w:sz w:val="20"/>
                <w:szCs w:val="20"/>
                <w:lang w:val="en-US"/>
              </w:rPr>
              <w:t>Professor Morrow thanked everyone on the committee and hopes all are bearing up well in present circumstances.</w:t>
            </w:r>
            <w:r>
              <w:rPr>
                <w:bCs/>
                <w:sz w:val="20"/>
                <w:szCs w:val="20"/>
                <w:lang w:val="en-US"/>
              </w:rPr>
              <w:t xml:space="preserve">  </w:t>
            </w:r>
          </w:p>
        </w:tc>
        <w:tc>
          <w:tcPr>
            <w:tcW w:w="1843" w:type="dxa"/>
          </w:tcPr>
          <w:p w14:paraId="0857BBB7" w14:textId="77777777" w:rsidR="00AB2BF0" w:rsidRPr="00052E61" w:rsidRDefault="00AB2BF0" w:rsidP="00E94974">
            <w:pPr>
              <w:tabs>
                <w:tab w:val="left" w:pos="2790"/>
              </w:tabs>
              <w:rPr>
                <w:b/>
                <w:sz w:val="20"/>
                <w:szCs w:val="20"/>
                <w:lang w:val="en-US"/>
              </w:rPr>
            </w:pPr>
          </w:p>
          <w:p w14:paraId="657FE23C" w14:textId="77777777" w:rsidR="004B6E98" w:rsidRDefault="004B6E98" w:rsidP="00E94974">
            <w:pPr>
              <w:tabs>
                <w:tab w:val="left" w:pos="2790"/>
              </w:tabs>
              <w:rPr>
                <w:rFonts w:ascii="Verdana" w:hAnsi="Verdana"/>
                <w:bCs/>
                <w:sz w:val="20"/>
                <w:szCs w:val="20"/>
                <w:lang w:val="en-US"/>
              </w:rPr>
            </w:pPr>
          </w:p>
          <w:p w14:paraId="45E7CC50" w14:textId="4724AFFA" w:rsidR="00AB2BF0" w:rsidRPr="006750CC" w:rsidRDefault="00AB2BF0" w:rsidP="00E94974">
            <w:pPr>
              <w:tabs>
                <w:tab w:val="left" w:pos="2790"/>
              </w:tabs>
              <w:rPr>
                <w:bCs/>
                <w:sz w:val="20"/>
                <w:szCs w:val="20"/>
                <w:lang w:val="en-US"/>
              </w:rPr>
            </w:pPr>
            <w:r w:rsidRPr="00AB2BF0">
              <w:rPr>
                <w:rFonts w:ascii="Verdana" w:hAnsi="Verdana"/>
                <w:bCs/>
                <w:sz w:val="20"/>
                <w:szCs w:val="20"/>
                <w:lang w:val="en-US"/>
              </w:rPr>
              <w:t>Committee members to communicate to staff that original course schedules must be maintained and should be communicated daily to students via the Canvas home page.</w:t>
            </w:r>
            <w:r>
              <w:rPr>
                <w:bCs/>
                <w:sz w:val="20"/>
                <w:szCs w:val="20"/>
                <w:lang w:val="en-US"/>
              </w:rPr>
              <w:t xml:space="preserve">  </w:t>
            </w:r>
          </w:p>
        </w:tc>
      </w:tr>
      <w:tr w:rsidR="00AB2BF0" w:rsidRPr="006750CC" w14:paraId="63DEA885" w14:textId="77777777" w:rsidTr="00205988">
        <w:tc>
          <w:tcPr>
            <w:tcW w:w="12332" w:type="dxa"/>
            <w:shd w:val="clear" w:color="auto" w:fill="D9D9D9" w:themeFill="background1" w:themeFillShade="D9"/>
          </w:tcPr>
          <w:p w14:paraId="19469C35" w14:textId="77777777" w:rsidR="00AB2BF0" w:rsidRDefault="00AB2BF0" w:rsidP="00E94974">
            <w:pPr>
              <w:tabs>
                <w:tab w:val="left" w:pos="2790"/>
              </w:tabs>
              <w:spacing w:before="120" w:after="120"/>
              <w:rPr>
                <w:rFonts w:ascii="Verdana" w:hAnsi="Verdana"/>
                <w:b/>
                <w:sz w:val="20"/>
                <w:szCs w:val="20"/>
              </w:rPr>
            </w:pPr>
            <w:r>
              <w:rPr>
                <w:rFonts w:ascii="Verdana" w:hAnsi="Verdana"/>
                <w:b/>
                <w:sz w:val="20"/>
                <w:szCs w:val="20"/>
              </w:rPr>
              <w:t>TLQC Minutes 16.06.2020</w:t>
            </w:r>
          </w:p>
          <w:p w14:paraId="77DA3802" w14:textId="44E35D64" w:rsidR="00754EAF" w:rsidRPr="00AB2BF0" w:rsidRDefault="00754EAF" w:rsidP="00E94974">
            <w:pPr>
              <w:tabs>
                <w:tab w:val="left" w:pos="2790"/>
              </w:tabs>
              <w:spacing w:before="120" w:after="120"/>
              <w:rPr>
                <w:rFonts w:ascii="Verdana" w:hAnsi="Verdana"/>
                <w:b/>
                <w:sz w:val="20"/>
                <w:szCs w:val="20"/>
              </w:rPr>
            </w:pPr>
            <w:r>
              <w:rPr>
                <w:rFonts w:ascii="Verdana" w:hAnsi="Verdana"/>
                <w:b/>
                <w:sz w:val="20"/>
                <w:szCs w:val="20"/>
              </w:rPr>
              <w:t>AUSA Member present: Emma Rogers</w:t>
            </w:r>
          </w:p>
        </w:tc>
        <w:tc>
          <w:tcPr>
            <w:tcW w:w="1843" w:type="dxa"/>
            <w:shd w:val="clear" w:color="auto" w:fill="D9D9D9" w:themeFill="background1" w:themeFillShade="D9"/>
          </w:tcPr>
          <w:p w14:paraId="09A396D9" w14:textId="2DF3DB5E" w:rsidR="00AB2BF0" w:rsidRPr="00052E61" w:rsidRDefault="004B6E98" w:rsidP="004B6E98">
            <w:pPr>
              <w:tabs>
                <w:tab w:val="left" w:pos="2790"/>
              </w:tabs>
              <w:spacing w:before="120" w:after="120"/>
              <w:rPr>
                <w:b/>
                <w:sz w:val="20"/>
                <w:szCs w:val="20"/>
                <w:lang w:val="en-US"/>
              </w:rPr>
            </w:pPr>
            <w:r w:rsidRPr="004B6E98">
              <w:rPr>
                <w:rFonts w:ascii="Verdana" w:hAnsi="Verdana"/>
                <w:b/>
                <w:sz w:val="20"/>
                <w:szCs w:val="20"/>
              </w:rPr>
              <w:t>ACTION:</w:t>
            </w:r>
          </w:p>
        </w:tc>
      </w:tr>
      <w:tr w:rsidR="00AB2BF0" w:rsidRPr="006750CC" w14:paraId="3DE7F31E" w14:textId="77777777" w:rsidTr="00205988">
        <w:tc>
          <w:tcPr>
            <w:tcW w:w="12332" w:type="dxa"/>
          </w:tcPr>
          <w:p w14:paraId="0666A3A3" w14:textId="77777777" w:rsidR="00AB2BF0" w:rsidRPr="00AB2BF0" w:rsidRDefault="00AB2BF0" w:rsidP="00AB2BF0">
            <w:pPr>
              <w:pStyle w:val="Default"/>
              <w:spacing w:before="120" w:after="120"/>
              <w:rPr>
                <w:b/>
                <w:sz w:val="20"/>
                <w:szCs w:val="20"/>
                <w:lang w:val="en-US"/>
              </w:rPr>
            </w:pPr>
            <w:r w:rsidRPr="00AB2BF0">
              <w:rPr>
                <w:b/>
                <w:sz w:val="20"/>
                <w:szCs w:val="20"/>
                <w:lang w:val="en-US"/>
              </w:rPr>
              <w:t xml:space="preserve">Online Assessments and Exams </w:t>
            </w:r>
          </w:p>
          <w:p w14:paraId="2AA0609C" w14:textId="77777777" w:rsidR="00AB2BF0" w:rsidRPr="00AB2BF0" w:rsidRDefault="00AB2BF0" w:rsidP="00AB2BF0">
            <w:pPr>
              <w:tabs>
                <w:tab w:val="left" w:pos="2790"/>
              </w:tabs>
              <w:spacing w:before="240" w:after="120"/>
              <w:rPr>
                <w:rFonts w:ascii="Verdana" w:hAnsi="Verdana"/>
                <w:bCs/>
                <w:sz w:val="20"/>
                <w:szCs w:val="20"/>
              </w:rPr>
            </w:pPr>
            <w:r w:rsidRPr="00AB2BF0">
              <w:rPr>
                <w:rFonts w:ascii="Verdana" w:hAnsi="Verdana"/>
                <w:bCs/>
                <w:sz w:val="20"/>
                <w:szCs w:val="20"/>
              </w:rPr>
              <w:t xml:space="preserve">Dr Kevin Morris updated the Committee on the programme of work which has been underway to expand the capacity to administer online exams.  </w:t>
            </w:r>
          </w:p>
          <w:p w14:paraId="65A70395" w14:textId="77777777" w:rsidR="00AB2BF0" w:rsidRPr="00AB2BF0" w:rsidRDefault="00AB2BF0" w:rsidP="00AB2BF0">
            <w:pPr>
              <w:pStyle w:val="ListParagraph"/>
              <w:numPr>
                <w:ilvl w:val="0"/>
                <w:numId w:val="4"/>
              </w:numPr>
              <w:tabs>
                <w:tab w:val="left" w:pos="2790"/>
              </w:tabs>
              <w:spacing w:before="240" w:after="120"/>
              <w:rPr>
                <w:bCs/>
                <w:sz w:val="20"/>
                <w:szCs w:val="20"/>
              </w:rPr>
            </w:pPr>
            <w:r w:rsidRPr="00AB2BF0">
              <w:rPr>
                <w:b/>
                <w:sz w:val="20"/>
                <w:szCs w:val="20"/>
              </w:rPr>
              <w:t>Inspera</w:t>
            </w:r>
            <w:r w:rsidRPr="00AB2BF0">
              <w:rPr>
                <w:bCs/>
                <w:sz w:val="20"/>
                <w:szCs w:val="20"/>
              </w:rPr>
              <w:t xml:space="preserve"> – an online exam product currently being trialled at the University which allows users to create, administer and mark exams within one platform and which integrates with canvas.  Dr Morris has put out a call through the Associate Deans for people to pilot the tool in preparation for online exams in Semester Two.</w:t>
            </w:r>
          </w:p>
          <w:p w14:paraId="53414CD6" w14:textId="77777777" w:rsidR="00AB2BF0" w:rsidRPr="00AB2BF0" w:rsidRDefault="00AB2BF0" w:rsidP="00AB2BF0">
            <w:pPr>
              <w:pStyle w:val="ListParagraph"/>
              <w:numPr>
                <w:ilvl w:val="0"/>
                <w:numId w:val="4"/>
              </w:numPr>
              <w:tabs>
                <w:tab w:val="left" w:pos="2790"/>
              </w:tabs>
              <w:spacing w:before="240" w:after="120"/>
              <w:rPr>
                <w:bCs/>
                <w:sz w:val="20"/>
                <w:szCs w:val="20"/>
              </w:rPr>
            </w:pPr>
            <w:r w:rsidRPr="00AB2BF0">
              <w:rPr>
                <w:b/>
                <w:sz w:val="20"/>
                <w:szCs w:val="20"/>
              </w:rPr>
              <w:t>Remote proctoring</w:t>
            </w:r>
            <w:r w:rsidRPr="00AB2BF0">
              <w:rPr>
                <w:bCs/>
                <w:sz w:val="20"/>
                <w:szCs w:val="20"/>
              </w:rPr>
              <w:t xml:space="preserve"> – a possibility for Semester Two and </w:t>
            </w:r>
            <w:proofErr w:type="spellStart"/>
            <w:r w:rsidRPr="00AB2BF0">
              <w:rPr>
                <w:bCs/>
                <w:sz w:val="20"/>
                <w:szCs w:val="20"/>
              </w:rPr>
              <w:t>ProctorU</w:t>
            </w:r>
            <w:proofErr w:type="spellEnd"/>
            <w:r w:rsidRPr="00AB2BF0">
              <w:rPr>
                <w:bCs/>
                <w:sz w:val="20"/>
                <w:szCs w:val="20"/>
              </w:rPr>
              <w:t xml:space="preserve"> is the product being considered.  The product has levels of service ranging from AI only to human proctors monitoring tests. It is not </w:t>
            </w:r>
            <w:proofErr w:type="spellStart"/>
            <w:r w:rsidRPr="00AB2BF0">
              <w:rPr>
                <w:bCs/>
                <w:sz w:val="20"/>
                <w:szCs w:val="20"/>
              </w:rPr>
              <w:t>foolproof</w:t>
            </w:r>
            <w:proofErr w:type="spellEnd"/>
            <w:r w:rsidRPr="00AB2BF0">
              <w:rPr>
                <w:bCs/>
                <w:sz w:val="20"/>
                <w:szCs w:val="20"/>
              </w:rPr>
              <w:t xml:space="preserve">, but a red flag system alerting the invigilator that someone may not be doing what they are meant to on the exam.  There are privacy and data storage considerations that must be worked through.    </w:t>
            </w:r>
          </w:p>
          <w:p w14:paraId="6037DDE8" w14:textId="6C22AAA0" w:rsidR="00AB2BF0" w:rsidRPr="00AB2BF0" w:rsidRDefault="00AB2BF0" w:rsidP="00AB2BF0">
            <w:pPr>
              <w:pStyle w:val="ListParagraph"/>
              <w:numPr>
                <w:ilvl w:val="0"/>
                <w:numId w:val="4"/>
              </w:numPr>
              <w:tabs>
                <w:tab w:val="left" w:pos="2790"/>
              </w:tabs>
              <w:spacing w:before="240" w:after="120"/>
              <w:rPr>
                <w:bCs/>
                <w:sz w:val="20"/>
                <w:szCs w:val="20"/>
              </w:rPr>
            </w:pPr>
            <w:r w:rsidRPr="00AB2BF0">
              <w:rPr>
                <w:b/>
                <w:sz w:val="20"/>
                <w:szCs w:val="20"/>
              </w:rPr>
              <w:t>Semester Two</w:t>
            </w:r>
            <w:r w:rsidRPr="00AB2BF0">
              <w:rPr>
                <w:bCs/>
                <w:sz w:val="20"/>
                <w:szCs w:val="20"/>
              </w:rPr>
              <w:t xml:space="preserve"> – decisions about test and exam administration are in process.  This is a complex issue due to some students being on-campus and some off-campus.  Policy will be released shortly around assessments in Semester Two.  </w:t>
            </w:r>
          </w:p>
        </w:tc>
        <w:tc>
          <w:tcPr>
            <w:tcW w:w="1843" w:type="dxa"/>
          </w:tcPr>
          <w:p w14:paraId="21C28142" w14:textId="0DDEC8E7" w:rsidR="00AB2BF0" w:rsidRDefault="00AB2BF0" w:rsidP="00E94974">
            <w:pPr>
              <w:tabs>
                <w:tab w:val="left" w:pos="2790"/>
              </w:tabs>
              <w:rPr>
                <w:rFonts w:ascii="Verdana" w:hAnsi="Verdana"/>
                <w:bCs/>
                <w:sz w:val="20"/>
                <w:szCs w:val="20"/>
                <w:lang w:val="en-US"/>
              </w:rPr>
            </w:pPr>
          </w:p>
          <w:p w14:paraId="5A49023E" w14:textId="33C82F11" w:rsidR="00AB2BF0" w:rsidRPr="00AB2BF0" w:rsidRDefault="00AB2BF0" w:rsidP="00E94974">
            <w:pPr>
              <w:tabs>
                <w:tab w:val="left" w:pos="2790"/>
              </w:tabs>
              <w:rPr>
                <w:rFonts w:ascii="Verdana" w:hAnsi="Verdana"/>
                <w:bCs/>
                <w:sz w:val="20"/>
                <w:szCs w:val="20"/>
                <w:lang w:val="en-US"/>
              </w:rPr>
            </w:pPr>
            <w:r w:rsidRPr="00AB2BF0">
              <w:rPr>
                <w:rFonts w:ascii="Verdana" w:hAnsi="Verdana"/>
                <w:bCs/>
                <w:sz w:val="20"/>
                <w:szCs w:val="20"/>
                <w:lang w:val="en-US"/>
              </w:rPr>
              <w:t>Noted</w:t>
            </w:r>
          </w:p>
        </w:tc>
      </w:tr>
      <w:tr w:rsidR="004B6E98" w:rsidRPr="006750CC" w14:paraId="68C84097" w14:textId="77777777" w:rsidTr="00205988">
        <w:tc>
          <w:tcPr>
            <w:tcW w:w="12332" w:type="dxa"/>
            <w:shd w:val="clear" w:color="auto" w:fill="D9D9D9" w:themeFill="background1" w:themeFillShade="D9"/>
          </w:tcPr>
          <w:p w14:paraId="50B15D99" w14:textId="77777777" w:rsidR="004B6E98" w:rsidRDefault="004B6E98" w:rsidP="00AB2BF0">
            <w:pPr>
              <w:pStyle w:val="Default"/>
              <w:spacing w:before="120" w:after="120"/>
              <w:rPr>
                <w:b/>
                <w:sz w:val="20"/>
                <w:szCs w:val="20"/>
                <w:lang w:val="en-US"/>
              </w:rPr>
            </w:pPr>
            <w:r>
              <w:rPr>
                <w:b/>
                <w:sz w:val="20"/>
                <w:szCs w:val="20"/>
                <w:lang w:val="en-US"/>
              </w:rPr>
              <w:t>TLQC Minutes 11.08.2020</w:t>
            </w:r>
          </w:p>
          <w:p w14:paraId="3D7F1E88" w14:textId="3F60A0AE" w:rsidR="00754EAF" w:rsidRPr="00AB2BF0" w:rsidRDefault="00754EAF" w:rsidP="00AB2BF0">
            <w:pPr>
              <w:pStyle w:val="Default"/>
              <w:spacing w:before="120" w:after="120"/>
              <w:rPr>
                <w:b/>
                <w:sz w:val="20"/>
                <w:szCs w:val="20"/>
                <w:lang w:val="en-US"/>
              </w:rPr>
            </w:pPr>
            <w:r>
              <w:rPr>
                <w:b/>
                <w:sz w:val="20"/>
                <w:szCs w:val="20"/>
              </w:rPr>
              <w:lastRenderedPageBreak/>
              <w:t>AUSA Member present: Emma Rogers</w:t>
            </w:r>
          </w:p>
        </w:tc>
        <w:tc>
          <w:tcPr>
            <w:tcW w:w="1843" w:type="dxa"/>
            <w:shd w:val="clear" w:color="auto" w:fill="D9D9D9" w:themeFill="background1" w:themeFillShade="D9"/>
          </w:tcPr>
          <w:p w14:paraId="50C320A5" w14:textId="4071D22F" w:rsidR="004B6E98" w:rsidRPr="00AB2BF0" w:rsidRDefault="004B6E98" w:rsidP="004B6E98">
            <w:pPr>
              <w:pStyle w:val="Default"/>
              <w:spacing w:before="120" w:after="120"/>
              <w:rPr>
                <w:bCs/>
                <w:sz w:val="20"/>
                <w:szCs w:val="20"/>
                <w:lang w:val="en-US"/>
              </w:rPr>
            </w:pPr>
            <w:r w:rsidRPr="004B6E98">
              <w:rPr>
                <w:b/>
                <w:sz w:val="20"/>
                <w:szCs w:val="20"/>
                <w:lang w:val="en-US"/>
              </w:rPr>
              <w:lastRenderedPageBreak/>
              <w:t>ACTION:</w:t>
            </w:r>
          </w:p>
        </w:tc>
      </w:tr>
      <w:tr w:rsidR="004B6E98" w:rsidRPr="006750CC" w14:paraId="3AF9762A" w14:textId="77777777" w:rsidTr="00205988">
        <w:tc>
          <w:tcPr>
            <w:tcW w:w="12332" w:type="dxa"/>
          </w:tcPr>
          <w:p w14:paraId="0F36F131" w14:textId="77777777" w:rsidR="004B6E98" w:rsidRDefault="004B6E98" w:rsidP="004B6E98">
            <w:pPr>
              <w:pStyle w:val="Default"/>
              <w:spacing w:before="120" w:after="120"/>
              <w:rPr>
                <w:b/>
                <w:bCs/>
                <w:sz w:val="20"/>
                <w:szCs w:val="20"/>
              </w:rPr>
            </w:pPr>
            <w:r>
              <w:rPr>
                <w:b/>
                <w:bCs/>
                <w:sz w:val="20"/>
                <w:szCs w:val="20"/>
              </w:rPr>
              <w:t xml:space="preserve">Semester Two online assessments and exams </w:t>
            </w:r>
          </w:p>
          <w:p w14:paraId="49CFA6AA" w14:textId="77777777" w:rsidR="004B6E98" w:rsidRDefault="004B6E98" w:rsidP="004B6E98">
            <w:pPr>
              <w:pStyle w:val="Default"/>
              <w:spacing w:before="120" w:after="120"/>
              <w:rPr>
                <w:sz w:val="20"/>
                <w:szCs w:val="20"/>
              </w:rPr>
            </w:pPr>
            <w:r>
              <w:rPr>
                <w:sz w:val="20"/>
                <w:szCs w:val="20"/>
              </w:rPr>
              <w:t xml:space="preserve">Dr K Morris updated the committee on the continuing developments in this space.  </w:t>
            </w:r>
          </w:p>
          <w:p w14:paraId="3E3994A2" w14:textId="77777777" w:rsidR="004B6E98" w:rsidRDefault="004B6E98" w:rsidP="004B6E98">
            <w:pPr>
              <w:pStyle w:val="Default"/>
              <w:numPr>
                <w:ilvl w:val="0"/>
                <w:numId w:val="6"/>
              </w:numPr>
              <w:spacing w:before="120" w:after="120"/>
              <w:rPr>
                <w:sz w:val="20"/>
                <w:szCs w:val="20"/>
              </w:rPr>
            </w:pPr>
            <w:r>
              <w:rPr>
                <w:sz w:val="20"/>
                <w:szCs w:val="20"/>
              </w:rPr>
              <w:t>Semester Two policy on assessment has gone out and is located on the Remote Learning website and the Policy Hub.</w:t>
            </w:r>
          </w:p>
          <w:p w14:paraId="4207F2A1" w14:textId="77777777" w:rsidR="004B6E98" w:rsidRDefault="004B6E98" w:rsidP="004B6E98">
            <w:pPr>
              <w:pStyle w:val="Default"/>
              <w:numPr>
                <w:ilvl w:val="0"/>
                <w:numId w:val="6"/>
              </w:numPr>
              <w:spacing w:before="120" w:after="120"/>
              <w:rPr>
                <w:sz w:val="20"/>
                <w:szCs w:val="20"/>
              </w:rPr>
            </w:pPr>
            <w:r w:rsidRPr="00CE4CE1">
              <w:rPr>
                <w:sz w:val="20"/>
                <w:szCs w:val="20"/>
              </w:rPr>
              <w:t xml:space="preserve">Offshore students will not be invigilated for tests; Auckland-based students will be invigilated for tests assuming we stay at Level 1. </w:t>
            </w:r>
          </w:p>
          <w:p w14:paraId="45F3D3EB" w14:textId="77777777" w:rsidR="004B6E98" w:rsidRDefault="004B6E98" w:rsidP="004B6E98">
            <w:pPr>
              <w:pStyle w:val="Default"/>
              <w:numPr>
                <w:ilvl w:val="0"/>
                <w:numId w:val="6"/>
              </w:numPr>
              <w:spacing w:before="120" w:after="120"/>
              <w:rPr>
                <w:sz w:val="20"/>
                <w:szCs w:val="20"/>
              </w:rPr>
            </w:pPr>
            <w:r>
              <w:rPr>
                <w:sz w:val="20"/>
                <w:szCs w:val="20"/>
              </w:rPr>
              <w:t xml:space="preserve">Tests can be timed for all students </w:t>
            </w:r>
          </w:p>
          <w:p w14:paraId="3615B883" w14:textId="77777777" w:rsidR="004B6E98" w:rsidRDefault="004B6E98" w:rsidP="004B6E98">
            <w:pPr>
              <w:pStyle w:val="Default"/>
              <w:numPr>
                <w:ilvl w:val="0"/>
                <w:numId w:val="6"/>
              </w:numPr>
              <w:spacing w:before="120" w:after="120"/>
              <w:rPr>
                <w:sz w:val="20"/>
                <w:szCs w:val="20"/>
              </w:rPr>
            </w:pPr>
            <w:r>
              <w:rPr>
                <w:sz w:val="20"/>
                <w:szCs w:val="20"/>
              </w:rPr>
              <w:t>Options are being looked at to invigilate offshore exams either through study sites or online proctoring</w:t>
            </w:r>
          </w:p>
          <w:p w14:paraId="7A5440C5" w14:textId="77777777" w:rsidR="004B6E98" w:rsidRDefault="004B6E98" w:rsidP="004B6E98">
            <w:pPr>
              <w:pStyle w:val="Default"/>
              <w:numPr>
                <w:ilvl w:val="0"/>
                <w:numId w:val="6"/>
              </w:numPr>
              <w:spacing w:before="120" w:after="120"/>
              <w:rPr>
                <w:sz w:val="20"/>
                <w:szCs w:val="20"/>
              </w:rPr>
            </w:pPr>
            <w:r>
              <w:rPr>
                <w:sz w:val="20"/>
                <w:szCs w:val="20"/>
              </w:rPr>
              <w:t>Online proctoring has many complications, including privacy and what to do with outputs and any integrity issues that arise.</w:t>
            </w:r>
          </w:p>
          <w:p w14:paraId="0C5C112F" w14:textId="60E6BE94" w:rsidR="004B6E98" w:rsidRPr="004B6E98" w:rsidRDefault="004B6E98" w:rsidP="00AB2BF0">
            <w:pPr>
              <w:pStyle w:val="Default"/>
              <w:numPr>
                <w:ilvl w:val="0"/>
                <w:numId w:val="6"/>
              </w:numPr>
              <w:spacing w:before="120" w:after="120"/>
              <w:rPr>
                <w:sz w:val="20"/>
                <w:szCs w:val="20"/>
              </w:rPr>
            </w:pPr>
            <w:r>
              <w:rPr>
                <w:sz w:val="20"/>
                <w:szCs w:val="20"/>
              </w:rPr>
              <w:t>Developments will continue as the situation is fluid, and may also be present in 2021</w:t>
            </w:r>
          </w:p>
        </w:tc>
        <w:tc>
          <w:tcPr>
            <w:tcW w:w="1843" w:type="dxa"/>
          </w:tcPr>
          <w:p w14:paraId="35CBEB9E" w14:textId="77777777" w:rsidR="004B6E98" w:rsidRDefault="004B6E98" w:rsidP="00E94974">
            <w:pPr>
              <w:tabs>
                <w:tab w:val="left" w:pos="2790"/>
              </w:tabs>
              <w:rPr>
                <w:rFonts w:ascii="Verdana" w:hAnsi="Verdana"/>
                <w:bCs/>
                <w:sz w:val="20"/>
                <w:szCs w:val="20"/>
                <w:lang w:val="en-US"/>
              </w:rPr>
            </w:pPr>
          </w:p>
          <w:p w14:paraId="430BE914" w14:textId="6999367B" w:rsidR="004B6E98" w:rsidRPr="00AB2BF0" w:rsidRDefault="004B6E98" w:rsidP="00E94974">
            <w:pPr>
              <w:tabs>
                <w:tab w:val="left" w:pos="2790"/>
              </w:tabs>
              <w:rPr>
                <w:rFonts w:ascii="Verdana" w:hAnsi="Verdana"/>
                <w:bCs/>
                <w:sz w:val="20"/>
                <w:szCs w:val="20"/>
                <w:lang w:val="en-US"/>
              </w:rPr>
            </w:pPr>
            <w:r>
              <w:rPr>
                <w:rFonts w:ascii="Verdana" w:hAnsi="Verdana"/>
                <w:bCs/>
                <w:sz w:val="20"/>
                <w:szCs w:val="20"/>
                <w:lang w:val="en-US"/>
              </w:rPr>
              <w:t>Noted</w:t>
            </w:r>
          </w:p>
        </w:tc>
      </w:tr>
      <w:tr w:rsidR="004B6E98" w:rsidRPr="006750CC" w14:paraId="4F1F51D4" w14:textId="77777777" w:rsidTr="00205988">
        <w:tc>
          <w:tcPr>
            <w:tcW w:w="12332" w:type="dxa"/>
            <w:shd w:val="clear" w:color="auto" w:fill="D9D9D9" w:themeFill="background1" w:themeFillShade="D9"/>
          </w:tcPr>
          <w:p w14:paraId="39896FF2" w14:textId="77777777" w:rsidR="004B6E98" w:rsidRDefault="004B6E98" w:rsidP="004B6E98">
            <w:pPr>
              <w:pStyle w:val="Default"/>
              <w:spacing w:before="120" w:after="120"/>
              <w:rPr>
                <w:b/>
                <w:bCs/>
                <w:sz w:val="20"/>
                <w:szCs w:val="20"/>
              </w:rPr>
            </w:pPr>
            <w:r>
              <w:rPr>
                <w:b/>
                <w:bCs/>
                <w:sz w:val="20"/>
                <w:szCs w:val="20"/>
              </w:rPr>
              <w:t>TLQC Minutes 6.10.2020</w:t>
            </w:r>
          </w:p>
          <w:p w14:paraId="59CB2A8B" w14:textId="689869DC" w:rsidR="00754EAF" w:rsidRDefault="00754EAF" w:rsidP="004B6E98">
            <w:pPr>
              <w:pStyle w:val="Default"/>
              <w:spacing w:before="120" w:after="120"/>
              <w:rPr>
                <w:b/>
                <w:bCs/>
                <w:sz w:val="20"/>
                <w:szCs w:val="20"/>
              </w:rPr>
            </w:pPr>
            <w:r>
              <w:rPr>
                <w:b/>
                <w:sz w:val="20"/>
                <w:szCs w:val="20"/>
              </w:rPr>
              <w:t>AUSA Member present: Emma Rogers</w:t>
            </w:r>
          </w:p>
        </w:tc>
        <w:tc>
          <w:tcPr>
            <w:tcW w:w="1843" w:type="dxa"/>
            <w:shd w:val="clear" w:color="auto" w:fill="D9D9D9" w:themeFill="background1" w:themeFillShade="D9"/>
          </w:tcPr>
          <w:p w14:paraId="622C0DEE" w14:textId="2EACB2D6" w:rsidR="004B6E98" w:rsidRDefault="004B6E98" w:rsidP="004B6E98">
            <w:pPr>
              <w:tabs>
                <w:tab w:val="left" w:pos="2790"/>
              </w:tabs>
              <w:spacing w:before="120" w:after="120"/>
              <w:rPr>
                <w:rFonts w:ascii="Verdana" w:hAnsi="Verdana"/>
                <w:bCs/>
                <w:sz w:val="20"/>
                <w:szCs w:val="20"/>
                <w:lang w:val="en-US"/>
              </w:rPr>
            </w:pPr>
            <w:r w:rsidRPr="004B6E98">
              <w:rPr>
                <w:rFonts w:ascii="Verdana" w:hAnsi="Verdana"/>
                <w:b/>
                <w:sz w:val="20"/>
                <w:szCs w:val="20"/>
                <w:lang w:val="en-US"/>
              </w:rPr>
              <w:t>ACTION:</w:t>
            </w:r>
          </w:p>
        </w:tc>
      </w:tr>
      <w:tr w:rsidR="004B6E98" w:rsidRPr="006750CC" w14:paraId="315C47B2" w14:textId="77777777" w:rsidTr="00205988">
        <w:tc>
          <w:tcPr>
            <w:tcW w:w="12332" w:type="dxa"/>
          </w:tcPr>
          <w:p w14:paraId="57A19DBF" w14:textId="77777777" w:rsidR="004B6E98" w:rsidRDefault="004B6E98" w:rsidP="004B6E98">
            <w:pPr>
              <w:pStyle w:val="Default"/>
              <w:spacing w:before="120" w:after="120"/>
              <w:rPr>
                <w:b/>
                <w:bCs/>
                <w:sz w:val="20"/>
                <w:szCs w:val="20"/>
              </w:rPr>
            </w:pPr>
            <w:r>
              <w:rPr>
                <w:b/>
                <w:bCs/>
                <w:sz w:val="20"/>
                <w:szCs w:val="20"/>
              </w:rPr>
              <w:t xml:space="preserve">Semester Two assessments and exams </w:t>
            </w:r>
          </w:p>
          <w:p w14:paraId="6E2D98A0" w14:textId="77777777" w:rsidR="004B6E98" w:rsidRDefault="004B6E98" w:rsidP="004B6E98">
            <w:pPr>
              <w:pStyle w:val="Default"/>
              <w:spacing w:before="120" w:after="120"/>
              <w:rPr>
                <w:sz w:val="20"/>
                <w:szCs w:val="20"/>
              </w:rPr>
            </w:pPr>
            <w:r>
              <w:rPr>
                <w:sz w:val="20"/>
                <w:szCs w:val="20"/>
              </w:rPr>
              <w:t xml:space="preserve">Dr K Morris updated the committee.  A policy will be released later </w:t>
            </w:r>
            <w:proofErr w:type="gramStart"/>
            <w:r>
              <w:rPr>
                <w:sz w:val="20"/>
                <w:szCs w:val="20"/>
              </w:rPr>
              <w:t>today</w:t>
            </w:r>
            <w:proofErr w:type="gramEnd"/>
            <w:r>
              <w:rPr>
                <w:sz w:val="20"/>
                <w:szCs w:val="20"/>
              </w:rPr>
              <w:t xml:space="preserve"> and Dr Morris thanked Mrs H Merrick for her extensive work on this.  Some key points:</w:t>
            </w:r>
          </w:p>
          <w:p w14:paraId="66453612" w14:textId="77777777" w:rsidR="004B6E98" w:rsidRDefault="004B6E98" w:rsidP="004B6E98">
            <w:pPr>
              <w:pStyle w:val="Default"/>
              <w:numPr>
                <w:ilvl w:val="0"/>
                <w:numId w:val="8"/>
              </w:numPr>
              <w:spacing w:before="120" w:after="120"/>
              <w:rPr>
                <w:sz w:val="20"/>
                <w:szCs w:val="20"/>
              </w:rPr>
            </w:pPr>
            <w:r>
              <w:rPr>
                <w:sz w:val="20"/>
                <w:szCs w:val="20"/>
              </w:rPr>
              <w:t xml:space="preserve">Exams will be on-campus under Levels One and Two </w:t>
            </w:r>
          </w:p>
          <w:p w14:paraId="08384BCD" w14:textId="77777777" w:rsidR="004B6E98" w:rsidRDefault="004B6E98" w:rsidP="004B6E98">
            <w:pPr>
              <w:pStyle w:val="Default"/>
              <w:numPr>
                <w:ilvl w:val="0"/>
                <w:numId w:val="8"/>
              </w:numPr>
              <w:spacing w:before="120" w:after="120"/>
              <w:rPr>
                <w:sz w:val="20"/>
                <w:szCs w:val="20"/>
              </w:rPr>
            </w:pPr>
            <w:r>
              <w:rPr>
                <w:sz w:val="20"/>
                <w:szCs w:val="20"/>
              </w:rPr>
              <w:t>Most exam scheduling has been aligned with offshore time zones so onshore and offshore exams will be simultaneous, however there will be a few exceptions.  Staff will be briefed on different modes where necessary as well as the preparation for a possible Level Three during exams</w:t>
            </w:r>
          </w:p>
          <w:p w14:paraId="72C0A33A" w14:textId="77777777" w:rsidR="004B6E98" w:rsidRDefault="004B6E98" w:rsidP="004B6E98">
            <w:pPr>
              <w:pStyle w:val="Default"/>
              <w:numPr>
                <w:ilvl w:val="0"/>
                <w:numId w:val="8"/>
              </w:numPr>
              <w:spacing w:before="120" w:after="120"/>
              <w:rPr>
                <w:sz w:val="20"/>
                <w:szCs w:val="20"/>
              </w:rPr>
            </w:pPr>
            <w:r>
              <w:rPr>
                <w:sz w:val="20"/>
                <w:szCs w:val="20"/>
              </w:rPr>
              <w:t>Course shells will be used again, as in Semester One.  Courses were given a course shell in Canvas for security purposes, in which to set up the exam, which was then moved into the actual course for online exams for offshore and paper-based for onshore</w:t>
            </w:r>
          </w:p>
          <w:p w14:paraId="6342EB45" w14:textId="77777777" w:rsidR="004B6E98" w:rsidRDefault="004B6E98" w:rsidP="004B6E98">
            <w:pPr>
              <w:pStyle w:val="Default"/>
              <w:numPr>
                <w:ilvl w:val="0"/>
                <w:numId w:val="8"/>
              </w:numPr>
              <w:spacing w:before="120" w:after="120"/>
              <w:rPr>
                <w:sz w:val="20"/>
                <w:szCs w:val="20"/>
              </w:rPr>
            </w:pPr>
            <w:r>
              <w:rPr>
                <w:sz w:val="20"/>
                <w:szCs w:val="20"/>
              </w:rPr>
              <w:t>The policy will be released following the government announcement on 5 October about levels</w:t>
            </w:r>
          </w:p>
          <w:p w14:paraId="19489202" w14:textId="77777777" w:rsidR="004B6E98" w:rsidRDefault="004B6E98" w:rsidP="004B6E98">
            <w:pPr>
              <w:pStyle w:val="Default"/>
              <w:numPr>
                <w:ilvl w:val="0"/>
                <w:numId w:val="8"/>
              </w:numPr>
              <w:spacing w:before="120" w:after="120"/>
              <w:rPr>
                <w:sz w:val="20"/>
                <w:szCs w:val="20"/>
              </w:rPr>
            </w:pPr>
            <w:r>
              <w:rPr>
                <w:sz w:val="20"/>
                <w:szCs w:val="20"/>
              </w:rPr>
              <w:t>Communications will be from Dr Morris to the Associate Deans Learning and Teaching, who will distribute to their faculties</w:t>
            </w:r>
          </w:p>
          <w:p w14:paraId="73D26DBC" w14:textId="10160556" w:rsidR="004B6E98" w:rsidRDefault="004B6E98" w:rsidP="004B6E98">
            <w:pPr>
              <w:pStyle w:val="Default"/>
              <w:spacing w:before="120" w:after="120"/>
              <w:rPr>
                <w:b/>
                <w:bCs/>
                <w:sz w:val="20"/>
                <w:szCs w:val="20"/>
              </w:rPr>
            </w:pPr>
            <w:r>
              <w:rPr>
                <w:sz w:val="20"/>
                <w:szCs w:val="20"/>
              </w:rPr>
              <w:lastRenderedPageBreak/>
              <w:t>Tests can be online prior to 5 November, but exams for on-campus students will be paper-based, not online.  The policy statement is clear on this.</w:t>
            </w:r>
          </w:p>
        </w:tc>
        <w:tc>
          <w:tcPr>
            <w:tcW w:w="1843" w:type="dxa"/>
          </w:tcPr>
          <w:p w14:paraId="6AC8B889" w14:textId="77777777" w:rsidR="004B6E98" w:rsidRDefault="004B6E98" w:rsidP="004B6E98">
            <w:pPr>
              <w:tabs>
                <w:tab w:val="left" w:pos="2790"/>
              </w:tabs>
              <w:rPr>
                <w:rFonts w:ascii="Verdana" w:hAnsi="Verdana"/>
                <w:bCs/>
                <w:sz w:val="20"/>
                <w:szCs w:val="20"/>
                <w:lang w:val="en-US"/>
              </w:rPr>
            </w:pPr>
          </w:p>
        </w:tc>
      </w:tr>
      <w:tr w:rsidR="004B6E98" w:rsidRPr="006750CC" w14:paraId="55A92345" w14:textId="77777777" w:rsidTr="00205988">
        <w:tc>
          <w:tcPr>
            <w:tcW w:w="12332" w:type="dxa"/>
            <w:shd w:val="clear" w:color="auto" w:fill="D9D9D9" w:themeFill="background1" w:themeFillShade="D9"/>
          </w:tcPr>
          <w:p w14:paraId="44748378" w14:textId="77777777" w:rsidR="004B6E98" w:rsidRDefault="004B6E98" w:rsidP="004B6E98">
            <w:pPr>
              <w:pStyle w:val="Default"/>
              <w:spacing w:before="120" w:after="120"/>
              <w:rPr>
                <w:b/>
                <w:bCs/>
                <w:sz w:val="20"/>
                <w:szCs w:val="20"/>
              </w:rPr>
            </w:pPr>
            <w:r>
              <w:rPr>
                <w:b/>
                <w:bCs/>
                <w:sz w:val="20"/>
                <w:szCs w:val="20"/>
              </w:rPr>
              <w:t>TLQC Minutes 9.12.2020</w:t>
            </w:r>
          </w:p>
          <w:p w14:paraId="21609725" w14:textId="30DACBE5" w:rsidR="00754EAF" w:rsidRDefault="00754EAF" w:rsidP="004B6E98">
            <w:pPr>
              <w:pStyle w:val="Default"/>
              <w:spacing w:before="120" w:after="120"/>
              <w:rPr>
                <w:b/>
                <w:bCs/>
                <w:sz w:val="20"/>
                <w:szCs w:val="20"/>
              </w:rPr>
            </w:pPr>
            <w:r>
              <w:rPr>
                <w:b/>
                <w:sz w:val="20"/>
                <w:szCs w:val="20"/>
              </w:rPr>
              <w:t>AUSA Member present: Alan Shaker</w:t>
            </w:r>
          </w:p>
        </w:tc>
        <w:tc>
          <w:tcPr>
            <w:tcW w:w="1843" w:type="dxa"/>
            <w:shd w:val="clear" w:color="auto" w:fill="D9D9D9" w:themeFill="background1" w:themeFillShade="D9"/>
          </w:tcPr>
          <w:p w14:paraId="1193296E" w14:textId="1C06D637" w:rsidR="004B6E98" w:rsidRDefault="004B6E98" w:rsidP="004B6E98">
            <w:pPr>
              <w:tabs>
                <w:tab w:val="left" w:pos="2790"/>
              </w:tabs>
              <w:spacing w:before="120"/>
              <w:rPr>
                <w:rFonts w:ascii="Verdana" w:hAnsi="Verdana"/>
                <w:bCs/>
                <w:sz w:val="20"/>
                <w:szCs w:val="20"/>
                <w:lang w:val="en-US"/>
              </w:rPr>
            </w:pPr>
            <w:r w:rsidRPr="004B6E98">
              <w:rPr>
                <w:rFonts w:ascii="Verdana" w:hAnsi="Verdana"/>
                <w:b/>
                <w:sz w:val="20"/>
                <w:szCs w:val="20"/>
                <w:lang w:val="en-US"/>
              </w:rPr>
              <w:t>ACTION:</w:t>
            </w:r>
          </w:p>
        </w:tc>
      </w:tr>
      <w:tr w:rsidR="004B6E98" w:rsidRPr="006750CC" w14:paraId="291DE02B" w14:textId="77777777" w:rsidTr="00205988">
        <w:tc>
          <w:tcPr>
            <w:tcW w:w="12332" w:type="dxa"/>
          </w:tcPr>
          <w:p w14:paraId="15E4431A" w14:textId="77777777" w:rsidR="004B6E98" w:rsidRDefault="004B6E98" w:rsidP="004B6E98">
            <w:pPr>
              <w:pStyle w:val="Default"/>
              <w:spacing w:before="120" w:after="120"/>
              <w:rPr>
                <w:sz w:val="20"/>
                <w:szCs w:val="20"/>
              </w:rPr>
            </w:pPr>
            <w:r>
              <w:rPr>
                <w:sz w:val="20"/>
                <w:szCs w:val="20"/>
              </w:rPr>
              <w:t>Deputy Chair Dr K Morris thanked committee members for their work over the past year, and particularly thanked:</w:t>
            </w:r>
          </w:p>
          <w:p w14:paraId="70EEE714" w14:textId="7F9CD6ED" w:rsidR="004B6E98" w:rsidRDefault="004B6E98" w:rsidP="00754EAF">
            <w:pPr>
              <w:pStyle w:val="Default"/>
              <w:numPr>
                <w:ilvl w:val="0"/>
                <w:numId w:val="9"/>
              </w:numPr>
              <w:spacing w:before="120" w:after="120"/>
              <w:rPr>
                <w:sz w:val="20"/>
                <w:szCs w:val="20"/>
              </w:rPr>
            </w:pPr>
            <w:r>
              <w:rPr>
                <w:sz w:val="20"/>
                <w:szCs w:val="20"/>
              </w:rPr>
              <w:t>Ms Emma Rogers for her fantastic work with AUSA and for being an excellent partner during the Covid period.  The Committee wishes her well in her next endeavours.</w:t>
            </w:r>
          </w:p>
          <w:p w14:paraId="53085173" w14:textId="77777777" w:rsidR="00754EAF" w:rsidRPr="00754EAF" w:rsidRDefault="00754EAF" w:rsidP="00754EAF">
            <w:pPr>
              <w:spacing w:before="120" w:after="240" w:line="276" w:lineRule="auto"/>
              <w:rPr>
                <w:rFonts w:ascii="Verdana" w:hAnsi="Verdana"/>
                <w:b/>
                <w:sz w:val="20"/>
                <w:szCs w:val="20"/>
              </w:rPr>
            </w:pPr>
            <w:r w:rsidRPr="00754EAF">
              <w:rPr>
                <w:rFonts w:ascii="Verdana" w:hAnsi="Verdana"/>
                <w:b/>
                <w:sz w:val="20"/>
                <w:szCs w:val="20"/>
              </w:rPr>
              <w:t>Examinations</w:t>
            </w:r>
          </w:p>
          <w:p w14:paraId="3FC829F0" w14:textId="0DCBB4A1" w:rsidR="004B6E98" w:rsidRPr="00754EAF" w:rsidRDefault="00754EAF" w:rsidP="004B6E98">
            <w:pPr>
              <w:pStyle w:val="Default"/>
              <w:spacing w:before="120" w:after="120"/>
              <w:rPr>
                <w:sz w:val="20"/>
                <w:szCs w:val="20"/>
              </w:rPr>
            </w:pPr>
            <w:r>
              <w:rPr>
                <w:bCs/>
                <w:sz w:val="20"/>
                <w:szCs w:val="20"/>
              </w:rPr>
              <w:t>Several process queries were raised by committee members about compassionate consideration decisions and academic integrity decisions.  These matters are to be taken up with Miss Lisette Montgomerie, Examinations Services Manager</w:t>
            </w:r>
          </w:p>
        </w:tc>
        <w:tc>
          <w:tcPr>
            <w:tcW w:w="1843" w:type="dxa"/>
          </w:tcPr>
          <w:p w14:paraId="7CFDA131" w14:textId="77777777" w:rsidR="004B6E98" w:rsidRDefault="004B6E98" w:rsidP="004B6E98">
            <w:pPr>
              <w:tabs>
                <w:tab w:val="left" w:pos="2790"/>
              </w:tabs>
              <w:rPr>
                <w:rFonts w:ascii="Verdana" w:hAnsi="Verdana"/>
                <w:bCs/>
                <w:sz w:val="20"/>
                <w:szCs w:val="20"/>
                <w:lang w:val="en-US"/>
              </w:rPr>
            </w:pPr>
          </w:p>
        </w:tc>
      </w:tr>
      <w:tr w:rsidR="00754EAF" w:rsidRPr="006750CC" w14:paraId="51441FEB" w14:textId="77777777" w:rsidTr="00205988">
        <w:tc>
          <w:tcPr>
            <w:tcW w:w="12332" w:type="dxa"/>
            <w:shd w:val="clear" w:color="auto" w:fill="D9D9D9" w:themeFill="background1" w:themeFillShade="D9"/>
          </w:tcPr>
          <w:p w14:paraId="38CC2465" w14:textId="77777777" w:rsidR="00754EAF" w:rsidRDefault="00754EAF" w:rsidP="00754EAF">
            <w:pPr>
              <w:pStyle w:val="Default"/>
              <w:spacing w:before="120" w:after="120"/>
              <w:rPr>
                <w:b/>
                <w:bCs/>
                <w:sz w:val="20"/>
                <w:szCs w:val="20"/>
              </w:rPr>
            </w:pPr>
            <w:r w:rsidRPr="00754EAF">
              <w:rPr>
                <w:b/>
                <w:bCs/>
                <w:sz w:val="20"/>
                <w:szCs w:val="20"/>
              </w:rPr>
              <w:t>TLQC Minutes 16.02.2021</w:t>
            </w:r>
          </w:p>
          <w:p w14:paraId="70CBC9B1" w14:textId="0A9CF7F5" w:rsidR="00754EAF" w:rsidRPr="00754EAF" w:rsidRDefault="00754EAF" w:rsidP="00754EAF">
            <w:pPr>
              <w:pStyle w:val="Default"/>
              <w:spacing w:before="120" w:after="120"/>
              <w:rPr>
                <w:b/>
                <w:bCs/>
                <w:sz w:val="20"/>
                <w:szCs w:val="20"/>
              </w:rPr>
            </w:pPr>
            <w:r>
              <w:rPr>
                <w:b/>
                <w:sz w:val="20"/>
                <w:szCs w:val="20"/>
              </w:rPr>
              <w:t>AUSA Member present: Alan Shaker</w:t>
            </w:r>
          </w:p>
        </w:tc>
        <w:tc>
          <w:tcPr>
            <w:tcW w:w="1843" w:type="dxa"/>
            <w:shd w:val="clear" w:color="auto" w:fill="D9D9D9" w:themeFill="background1" w:themeFillShade="D9"/>
          </w:tcPr>
          <w:p w14:paraId="55058ECD" w14:textId="5B42D817" w:rsidR="00754EAF" w:rsidRPr="00754EAF" w:rsidRDefault="00754EAF" w:rsidP="00754EAF">
            <w:pPr>
              <w:tabs>
                <w:tab w:val="left" w:pos="2790"/>
              </w:tabs>
              <w:spacing w:before="120" w:after="120"/>
              <w:rPr>
                <w:rFonts w:ascii="Verdana" w:hAnsi="Verdana"/>
                <w:b/>
                <w:bCs/>
                <w:sz w:val="20"/>
                <w:szCs w:val="20"/>
                <w:lang w:val="en-US"/>
              </w:rPr>
            </w:pPr>
            <w:r w:rsidRPr="00754EAF">
              <w:rPr>
                <w:rFonts w:ascii="Verdana" w:hAnsi="Verdana"/>
                <w:b/>
                <w:bCs/>
                <w:sz w:val="20"/>
                <w:szCs w:val="20"/>
                <w:lang w:val="en-US"/>
              </w:rPr>
              <w:t>ACTION:</w:t>
            </w:r>
          </w:p>
        </w:tc>
      </w:tr>
      <w:tr w:rsidR="00754EAF" w:rsidRPr="006750CC" w14:paraId="30B2C18C" w14:textId="77777777" w:rsidTr="00205988">
        <w:tc>
          <w:tcPr>
            <w:tcW w:w="12332" w:type="dxa"/>
          </w:tcPr>
          <w:p w14:paraId="5F0AE950" w14:textId="77777777" w:rsidR="00754EAF" w:rsidRPr="00754EAF" w:rsidRDefault="00754EAF" w:rsidP="00754EAF">
            <w:pPr>
              <w:tabs>
                <w:tab w:val="left" w:pos="2790"/>
              </w:tabs>
              <w:spacing w:before="120" w:after="120" w:line="276" w:lineRule="auto"/>
              <w:rPr>
                <w:rFonts w:ascii="Verdana" w:hAnsi="Verdana"/>
                <w:bCs/>
                <w:sz w:val="20"/>
                <w:szCs w:val="20"/>
                <w:lang w:val="en-US"/>
              </w:rPr>
            </w:pPr>
            <w:r w:rsidRPr="00754EAF">
              <w:rPr>
                <w:rFonts w:ascii="Verdana" w:hAnsi="Verdana"/>
                <w:bCs/>
                <w:sz w:val="20"/>
                <w:szCs w:val="20"/>
                <w:lang w:val="en-US"/>
              </w:rPr>
              <w:t>Dr K Morris updated the Committee on the format for 2021 Exams and Tests.  A University-wide announcement is forthcoming that all Semester One, Quarter One and Quarter Two exams will be online.  This is confidential until the VC’s announcement comes out. They will revert to being called exams, and not final assessments.</w:t>
            </w:r>
          </w:p>
          <w:p w14:paraId="40A5802C" w14:textId="77777777" w:rsidR="00754EAF" w:rsidRPr="00754EAF" w:rsidRDefault="00754EAF" w:rsidP="00754EAF">
            <w:pPr>
              <w:tabs>
                <w:tab w:val="left" w:pos="2790"/>
              </w:tabs>
              <w:spacing w:before="120" w:after="120" w:line="276" w:lineRule="auto"/>
              <w:rPr>
                <w:rFonts w:ascii="Verdana" w:hAnsi="Verdana"/>
                <w:bCs/>
                <w:sz w:val="20"/>
                <w:szCs w:val="20"/>
                <w:lang w:val="en-US"/>
              </w:rPr>
            </w:pPr>
            <w:r w:rsidRPr="00754EAF">
              <w:rPr>
                <w:rFonts w:ascii="Verdana" w:hAnsi="Verdana"/>
                <w:bCs/>
                <w:sz w:val="20"/>
                <w:szCs w:val="20"/>
                <w:lang w:val="en-US"/>
              </w:rPr>
              <w:t>A number of issues were discussed:</w:t>
            </w:r>
          </w:p>
          <w:p w14:paraId="2832F738" w14:textId="77777777" w:rsidR="00754EAF" w:rsidRPr="00754EAF" w:rsidRDefault="00754EAF" w:rsidP="00754EAF">
            <w:pPr>
              <w:pStyle w:val="ListParagraph"/>
              <w:numPr>
                <w:ilvl w:val="0"/>
                <w:numId w:val="11"/>
              </w:numPr>
              <w:tabs>
                <w:tab w:val="left" w:pos="2790"/>
              </w:tabs>
              <w:spacing w:before="120" w:after="120" w:line="276" w:lineRule="auto"/>
              <w:rPr>
                <w:bCs/>
                <w:sz w:val="20"/>
                <w:szCs w:val="20"/>
                <w:lang w:val="en-US"/>
              </w:rPr>
            </w:pPr>
            <w:r w:rsidRPr="00754EAF">
              <w:rPr>
                <w:b/>
                <w:sz w:val="20"/>
                <w:szCs w:val="20"/>
                <w:lang w:val="en-US"/>
              </w:rPr>
              <w:t>Alert levels document</w:t>
            </w:r>
            <w:r w:rsidRPr="00754EAF">
              <w:rPr>
                <w:bCs/>
                <w:sz w:val="20"/>
                <w:szCs w:val="20"/>
                <w:lang w:val="en-US"/>
              </w:rPr>
              <w:t xml:space="preserve"> for Summer School was extremely useful, and a request was made that information on this be expanded for Semester One and Quarter Two courses.  </w:t>
            </w:r>
          </w:p>
          <w:p w14:paraId="4642F403" w14:textId="77777777" w:rsidR="00754EAF" w:rsidRPr="00754EAF" w:rsidRDefault="00754EAF" w:rsidP="00754EAF">
            <w:pPr>
              <w:pStyle w:val="ListParagraph"/>
              <w:numPr>
                <w:ilvl w:val="0"/>
                <w:numId w:val="11"/>
              </w:numPr>
              <w:tabs>
                <w:tab w:val="left" w:pos="2790"/>
              </w:tabs>
              <w:spacing w:before="120" w:after="120" w:line="276" w:lineRule="auto"/>
              <w:rPr>
                <w:bCs/>
                <w:sz w:val="20"/>
                <w:szCs w:val="20"/>
                <w:lang w:val="en-US"/>
              </w:rPr>
            </w:pPr>
            <w:r w:rsidRPr="00754EAF">
              <w:rPr>
                <w:bCs/>
                <w:sz w:val="20"/>
                <w:szCs w:val="20"/>
                <w:lang w:val="en-US"/>
              </w:rPr>
              <w:t xml:space="preserve">Ideally a </w:t>
            </w:r>
            <w:r w:rsidRPr="00754EAF">
              <w:rPr>
                <w:b/>
                <w:sz w:val="20"/>
                <w:szCs w:val="20"/>
                <w:lang w:val="en-US"/>
              </w:rPr>
              <w:t>policy statement</w:t>
            </w:r>
            <w:r w:rsidRPr="00754EAF">
              <w:rPr>
                <w:bCs/>
                <w:sz w:val="20"/>
                <w:szCs w:val="20"/>
                <w:lang w:val="en-US"/>
              </w:rPr>
              <w:t xml:space="preserve"> is needed around the requirement for domestic students to be on-campus.  Requests are coming in from students located in New Zealand who are asking to study remotely.</w:t>
            </w:r>
          </w:p>
          <w:p w14:paraId="1197FAAC" w14:textId="77777777" w:rsidR="00754EAF" w:rsidRPr="00754EAF" w:rsidRDefault="00754EAF" w:rsidP="00754EAF">
            <w:pPr>
              <w:pStyle w:val="ListParagraph"/>
              <w:numPr>
                <w:ilvl w:val="0"/>
                <w:numId w:val="11"/>
              </w:numPr>
              <w:tabs>
                <w:tab w:val="left" w:pos="2790"/>
              </w:tabs>
              <w:spacing w:before="120" w:after="120" w:line="276" w:lineRule="auto"/>
              <w:rPr>
                <w:bCs/>
                <w:sz w:val="20"/>
                <w:szCs w:val="20"/>
                <w:lang w:val="en-US"/>
              </w:rPr>
            </w:pPr>
            <w:r w:rsidRPr="00754EAF">
              <w:rPr>
                <w:bCs/>
                <w:sz w:val="20"/>
                <w:szCs w:val="20"/>
                <w:lang w:val="en-US"/>
              </w:rPr>
              <w:t xml:space="preserve">A </w:t>
            </w:r>
            <w:r w:rsidRPr="00754EAF">
              <w:rPr>
                <w:b/>
                <w:sz w:val="20"/>
                <w:szCs w:val="20"/>
                <w:lang w:val="en-US"/>
              </w:rPr>
              <w:t>communications</w:t>
            </w:r>
            <w:r w:rsidRPr="00754EAF">
              <w:rPr>
                <w:bCs/>
                <w:sz w:val="20"/>
                <w:szCs w:val="20"/>
                <w:lang w:val="en-US"/>
              </w:rPr>
              <w:t xml:space="preserve"> </w:t>
            </w:r>
            <w:r w:rsidRPr="00754EAF">
              <w:rPr>
                <w:b/>
                <w:sz w:val="20"/>
                <w:szCs w:val="20"/>
                <w:lang w:val="en-US"/>
              </w:rPr>
              <w:t>request</w:t>
            </w:r>
            <w:r w:rsidRPr="00754EAF">
              <w:rPr>
                <w:bCs/>
                <w:sz w:val="20"/>
                <w:szCs w:val="20"/>
                <w:lang w:val="en-US"/>
              </w:rPr>
              <w:t xml:space="preserve"> that all ADs(L&amp;T) be added to Examinations Office list for exam-related information.</w:t>
            </w:r>
          </w:p>
          <w:p w14:paraId="0E785B53" w14:textId="77777777" w:rsidR="00754EAF" w:rsidRPr="00754EAF" w:rsidRDefault="00754EAF" w:rsidP="00754EAF">
            <w:pPr>
              <w:pStyle w:val="ListParagraph"/>
              <w:numPr>
                <w:ilvl w:val="0"/>
                <w:numId w:val="11"/>
              </w:numPr>
              <w:tabs>
                <w:tab w:val="left" w:pos="2790"/>
              </w:tabs>
              <w:spacing w:before="120" w:after="120" w:line="276" w:lineRule="auto"/>
              <w:rPr>
                <w:bCs/>
                <w:sz w:val="20"/>
                <w:szCs w:val="20"/>
                <w:lang w:val="en-US"/>
              </w:rPr>
            </w:pPr>
            <w:bookmarkStart w:id="0" w:name="_Hlk64558482"/>
            <w:r w:rsidRPr="00754EAF">
              <w:rPr>
                <w:b/>
                <w:sz w:val="20"/>
                <w:szCs w:val="20"/>
                <w:lang w:val="en-US"/>
              </w:rPr>
              <w:t>Restricted vs open-book exams</w:t>
            </w:r>
            <w:r w:rsidRPr="00754EAF">
              <w:rPr>
                <w:bCs/>
                <w:sz w:val="20"/>
                <w:szCs w:val="20"/>
                <w:lang w:val="en-US"/>
              </w:rPr>
              <w:t xml:space="preserve">:  Dr K Morris clarified that </w:t>
            </w:r>
            <w:bookmarkEnd w:id="0"/>
            <w:r w:rsidRPr="00754EAF">
              <w:rPr>
                <w:sz w:val="20"/>
                <w:szCs w:val="20"/>
                <w:u w:val="single"/>
              </w:rPr>
              <w:t>online</w:t>
            </w:r>
            <w:r w:rsidRPr="00754EAF">
              <w:rPr>
                <w:sz w:val="20"/>
                <w:szCs w:val="20"/>
              </w:rPr>
              <w:t xml:space="preserve"> exams will be restricted book lite, unless previously (and usually) open-book examinations.</w:t>
            </w:r>
          </w:p>
          <w:p w14:paraId="3A543387" w14:textId="77777777" w:rsidR="00754EAF" w:rsidRPr="00754EAF" w:rsidRDefault="00754EAF" w:rsidP="00754EAF">
            <w:pPr>
              <w:pStyle w:val="ListParagraph"/>
              <w:numPr>
                <w:ilvl w:val="0"/>
                <w:numId w:val="11"/>
              </w:numPr>
              <w:tabs>
                <w:tab w:val="left" w:pos="2790"/>
              </w:tabs>
              <w:spacing w:before="120" w:after="120" w:line="276" w:lineRule="auto"/>
              <w:rPr>
                <w:bCs/>
                <w:sz w:val="20"/>
                <w:szCs w:val="20"/>
                <w:lang w:val="en-US"/>
              </w:rPr>
            </w:pPr>
            <w:r w:rsidRPr="00754EAF">
              <w:rPr>
                <w:b/>
                <w:sz w:val="20"/>
                <w:szCs w:val="20"/>
                <w:lang w:val="en-US"/>
              </w:rPr>
              <w:lastRenderedPageBreak/>
              <w:t>Time parameters for exams and grace period</w:t>
            </w:r>
            <w:r w:rsidRPr="00754EAF">
              <w:rPr>
                <w:bCs/>
                <w:sz w:val="20"/>
                <w:szCs w:val="20"/>
                <w:lang w:val="en-US"/>
              </w:rPr>
              <w:t>: this will be addressed in the communication going out to staff.  Most exams will be 2-3 hours and depending on the exam platform, a grace period may or may not be required.  Inspera, for example, timestamps activity.</w:t>
            </w:r>
          </w:p>
          <w:p w14:paraId="4B499A9C" w14:textId="77777777" w:rsidR="00754EAF" w:rsidRPr="00754EAF" w:rsidRDefault="00754EAF" w:rsidP="00754EAF">
            <w:pPr>
              <w:pStyle w:val="ListParagraph"/>
              <w:numPr>
                <w:ilvl w:val="0"/>
                <w:numId w:val="11"/>
              </w:numPr>
              <w:tabs>
                <w:tab w:val="left" w:pos="2790"/>
              </w:tabs>
              <w:spacing w:before="120" w:after="120" w:line="276" w:lineRule="auto"/>
              <w:rPr>
                <w:bCs/>
                <w:sz w:val="20"/>
                <w:szCs w:val="20"/>
                <w:lang w:val="en-US"/>
              </w:rPr>
            </w:pPr>
            <w:r w:rsidRPr="00754EAF">
              <w:rPr>
                <w:b/>
                <w:sz w:val="20"/>
                <w:szCs w:val="20"/>
                <w:lang w:val="en-US"/>
              </w:rPr>
              <w:t>Final exam percentage</w:t>
            </w:r>
            <w:r w:rsidRPr="00754EAF">
              <w:rPr>
                <w:bCs/>
                <w:sz w:val="20"/>
                <w:szCs w:val="20"/>
                <w:lang w:val="en-US"/>
              </w:rPr>
              <w:t>: The exam requirement at Stage One has been reduced from 50% to 40% under the policy and no special permission is required.</w:t>
            </w:r>
          </w:p>
          <w:p w14:paraId="61BD20F8" w14:textId="77777777" w:rsidR="00754EAF" w:rsidRPr="00754EAF" w:rsidRDefault="00754EAF" w:rsidP="00754EAF">
            <w:pPr>
              <w:pStyle w:val="ListParagraph"/>
              <w:numPr>
                <w:ilvl w:val="0"/>
                <w:numId w:val="11"/>
              </w:numPr>
              <w:tabs>
                <w:tab w:val="left" w:pos="2790"/>
              </w:tabs>
              <w:spacing w:before="120" w:after="120" w:line="276" w:lineRule="auto"/>
              <w:rPr>
                <w:bCs/>
                <w:sz w:val="20"/>
                <w:szCs w:val="20"/>
                <w:lang w:val="en-US"/>
              </w:rPr>
            </w:pPr>
            <w:r w:rsidRPr="00754EAF">
              <w:rPr>
                <w:b/>
                <w:sz w:val="20"/>
                <w:szCs w:val="20"/>
                <w:lang w:val="en-US"/>
              </w:rPr>
              <w:t>Tests</w:t>
            </w:r>
            <w:r w:rsidRPr="00754EAF">
              <w:rPr>
                <w:bCs/>
                <w:sz w:val="20"/>
                <w:szCs w:val="20"/>
                <w:lang w:val="en-US"/>
              </w:rPr>
              <w:t xml:space="preserve"> (sat under exam conditions) will be on-campus under Level One, and online at Level Two and higher, with some discretion by the faculty allowed under Level Two only.</w:t>
            </w:r>
          </w:p>
          <w:p w14:paraId="2FA6C32E" w14:textId="77777777" w:rsidR="00754EAF" w:rsidRPr="00754EAF" w:rsidRDefault="00754EAF" w:rsidP="00754EAF">
            <w:pPr>
              <w:pStyle w:val="ListParagraph"/>
              <w:numPr>
                <w:ilvl w:val="0"/>
                <w:numId w:val="11"/>
              </w:numPr>
              <w:tabs>
                <w:tab w:val="left" w:pos="2790"/>
              </w:tabs>
              <w:spacing w:before="120" w:after="120" w:line="276" w:lineRule="auto"/>
              <w:rPr>
                <w:bCs/>
                <w:sz w:val="20"/>
                <w:szCs w:val="20"/>
                <w:lang w:val="en-US"/>
              </w:rPr>
            </w:pPr>
            <w:r w:rsidRPr="00754EAF">
              <w:rPr>
                <w:b/>
                <w:sz w:val="20"/>
                <w:szCs w:val="20"/>
                <w:lang w:val="en-US"/>
              </w:rPr>
              <w:t>Academic integrity</w:t>
            </w:r>
            <w:r w:rsidRPr="00754EAF">
              <w:rPr>
                <w:bCs/>
                <w:sz w:val="20"/>
                <w:szCs w:val="20"/>
                <w:lang w:val="en-US"/>
              </w:rPr>
              <w:t xml:space="preserve"> processes will be the same in 2021 as in 2020.  </w:t>
            </w:r>
          </w:p>
          <w:p w14:paraId="2B9A8392" w14:textId="77777777" w:rsidR="00754EAF" w:rsidRPr="00754EAF" w:rsidRDefault="00754EAF" w:rsidP="00754EAF">
            <w:pPr>
              <w:pStyle w:val="ListParagraph"/>
              <w:numPr>
                <w:ilvl w:val="0"/>
                <w:numId w:val="11"/>
              </w:numPr>
              <w:tabs>
                <w:tab w:val="left" w:pos="2790"/>
              </w:tabs>
              <w:spacing w:before="120" w:after="120" w:line="276" w:lineRule="auto"/>
              <w:rPr>
                <w:bCs/>
                <w:sz w:val="20"/>
                <w:szCs w:val="20"/>
                <w:lang w:val="en-US"/>
              </w:rPr>
            </w:pPr>
            <w:r w:rsidRPr="00754EAF">
              <w:rPr>
                <w:bCs/>
                <w:sz w:val="20"/>
                <w:szCs w:val="20"/>
                <w:lang w:val="en-US"/>
              </w:rPr>
              <w:t xml:space="preserve">Any </w:t>
            </w:r>
            <w:r w:rsidRPr="00754EAF">
              <w:rPr>
                <w:b/>
                <w:sz w:val="20"/>
                <w:szCs w:val="20"/>
                <w:lang w:val="en-US"/>
              </w:rPr>
              <w:t>oral exams</w:t>
            </w:r>
            <w:r w:rsidRPr="00754EAF">
              <w:rPr>
                <w:bCs/>
                <w:sz w:val="20"/>
                <w:szCs w:val="20"/>
                <w:lang w:val="en-US"/>
              </w:rPr>
              <w:t xml:space="preserve"> can take place via Zoom.</w:t>
            </w:r>
          </w:p>
          <w:p w14:paraId="61B632EE" w14:textId="77777777" w:rsidR="00754EAF" w:rsidRPr="00754EAF" w:rsidRDefault="00754EAF" w:rsidP="00754EAF">
            <w:pPr>
              <w:tabs>
                <w:tab w:val="left" w:pos="2790"/>
              </w:tabs>
              <w:spacing w:before="120" w:after="120" w:line="276" w:lineRule="auto"/>
              <w:rPr>
                <w:rFonts w:ascii="Verdana" w:hAnsi="Verdana"/>
                <w:bCs/>
                <w:sz w:val="20"/>
                <w:szCs w:val="20"/>
                <w:lang w:val="en-US"/>
              </w:rPr>
            </w:pPr>
            <w:r w:rsidRPr="00754EAF">
              <w:rPr>
                <w:rFonts w:ascii="Verdana" w:hAnsi="Verdana"/>
                <w:bCs/>
                <w:sz w:val="20"/>
                <w:szCs w:val="20"/>
                <w:lang w:val="en-US"/>
              </w:rPr>
              <w:t>Queries raised by Committee members;</w:t>
            </w:r>
          </w:p>
          <w:p w14:paraId="25CCCBD3" w14:textId="77777777" w:rsidR="00754EAF" w:rsidRPr="00754EAF" w:rsidRDefault="00754EAF" w:rsidP="00754EAF">
            <w:pPr>
              <w:pStyle w:val="ListParagraph"/>
              <w:numPr>
                <w:ilvl w:val="0"/>
                <w:numId w:val="11"/>
              </w:numPr>
              <w:tabs>
                <w:tab w:val="left" w:pos="2790"/>
              </w:tabs>
              <w:spacing w:before="120" w:after="120" w:line="276" w:lineRule="auto"/>
              <w:rPr>
                <w:bCs/>
                <w:sz w:val="20"/>
                <w:szCs w:val="20"/>
                <w:lang w:val="en-US"/>
              </w:rPr>
            </w:pPr>
            <w:r w:rsidRPr="00754EAF">
              <w:rPr>
                <w:b/>
                <w:sz w:val="20"/>
                <w:szCs w:val="20"/>
                <w:lang w:val="en-US"/>
              </w:rPr>
              <w:t>Small-scale invigilation</w:t>
            </w:r>
            <w:r w:rsidRPr="00754EAF">
              <w:rPr>
                <w:bCs/>
                <w:sz w:val="20"/>
                <w:szCs w:val="20"/>
                <w:lang w:val="en-US"/>
              </w:rPr>
              <w:t xml:space="preserve"> by staff of individual written exams and whether this is permissible. </w:t>
            </w:r>
          </w:p>
          <w:p w14:paraId="3CB41EB1" w14:textId="77777777" w:rsidR="00754EAF" w:rsidRPr="00754EAF" w:rsidRDefault="00754EAF" w:rsidP="00754EAF">
            <w:pPr>
              <w:pStyle w:val="ListParagraph"/>
              <w:numPr>
                <w:ilvl w:val="0"/>
                <w:numId w:val="11"/>
              </w:numPr>
              <w:tabs>
                <w:tab w:val="left" w:pos="2790"/>
              </w:tabs>
              <w:spacing w:before="120" w:after="120" w:line="276" w:lineRule="auto"/>
              <w:rPr>
                <w:bCs/>
                <w:sz w:val="20"/>
                <w:szCs w:val="20"/>
                <w:lang w:val="en-US"/>
              </w:rPr>
            </w:pPr>
            <w:r w:rsidRPr="00754EAF">
              <w:rPr>
                <w:b/>
                <w:sz w:val="20"/>
                <w:szCs w:val="20"/>
                <w:lang w:val="en-US"/>
              </w:rPr>
              <w:t xml:space="preserve">Course View and DCOs </w:t>
            </w:r>
            <w:r w:rsidRPr="00754EAF">
              <w:rPr>
                <w:bCs/>
                <w:sz w:val="20"/>
                <w:szCs w:val="20"/>
                <w:lang w:val="en-US"/>
              </w:rPr>
              <w:t xml:space="preserve">and whether staff need to go in and change the information there.  Dr K Morris requested a view from faculties of the scale of these changes, as this would inform the answer to this query.  </w:t>
            </w:r>
          </w:p>
          <w:p w14:paraId="348D6E74" w14:textId="650A3940" w:rsidR="00754EAF" w:rsidRPr="00754EAF" w:rsidRDefault="00754EAF" w:rsidP="00754EAF">
            <w:pPr>
              <w:pStyle w:val="Default"/>
              <w:spacing w:before="120" w:after="120"/>
              <w:rPr>
                <w:sz w:val="20"/>
                <w:szCs w:val="20"/>
              </w:rPr>
            </w:pPr>
            <w:r w:rsidRPr="00754EAF">
              <w:rPr>
                <w:bCs/>
                <w:sz w:val="20"/>
                <w:szCs w:val="20"/>
                <w:lang w:val="en-US"/>
              </w:rPr>
              <w:t xml:space="preserve">Committee members indicated </w:t>
            </w:r>
            <w:r w:rsidRPr="00754EAF">
              <w:rPr>
                <w:b/>
                <w:sz w:val="20"/>
                <w:szCs w:val="20"/>
                <w:lang w:val="en-US"/>
              </w:rPr>
              <w:t>a decision now on Semester Two exams</w:t>
            </w:r>
            <w:r w:rsidRPr="00754EAF">
              <w:rPr>
                <w:bCs/>
                <w:sz w:val="20"/>
                <w:szCs w:val="20"/>
                <w:lang w:val="en-US"/>
              </w:rPr>
              <w:t xml:space="preserve"> would greatly facilitate staff planning and preparation of their courses, and ensure online exams were pedagogically sound and less susceptible to academic misconduct.</w:t>
            </w:r>
          </w:p>
        </w:tc>
        <w:tc>
          <w:tcPr>
            <w:tcW w:w="1843" w:type="dxa"/>
          </w:tcPr>
          <w:p w14:paraId="54433AFE" w14:textId="77777777" w:rsidR="00754EAF" w:rsidRPr="00754EAF" w:rsidRDefault="00754EAF" w:rsidP="00754EAF">
            <w:pPr>
              <w:tabs>
                <w:tab w:val="left" w:pos="2790"/>
              </w:tabs>
              <w:spacing w:before="120" w:after="120" w:line="276" w:lineRule="auto"/>
              <w:rPr>
                <w:rFonts w:ascii="Verdana" w:hAnsi="Verdana"/>
                <w:bCs/>
                <w:sz w:val="20"/>
                <w:szCs w:val="20"/>
                <w:lang w:val="en-US"/>
              </w:rPr>
            </w:pPr>
            <w:r w:rsidRPr="00754EAF">
              <w:rPr>
                <w:rFonts w:ascii="Verdana" w:hAnsi="Verdana"/>
                <w:bCs/>
                <w:sz w:val="20"/>
                <w:szCs w:val="20"/>
                <w:lang w:val="en-US"/>
              </w:rPr>
              <w:lastRenderedPageBreak/>
              <w:t>The policy was noted.  Some queries were raised, and Dr Morris will bring these to the DVC(A) for consideration.</w:t>
            </w:r>
          </w:p>
          <w:p w14:paraId="30D32EAF" w14:textId="77777777" w:rsidR="00754EAF" w:rsidRPr="00754EAF" w:rsidRDefault="00754EAF" w:rsidP="00754EAF">
            <w:pPr>
              <w:tabs>
                <w:tab w:val="left" w:pos="2790"/>
              </w:tabs>
              <w:rPr>
                <w:rFonts w:ascii="Verdana" w:hAnsi="Verdana"/>
                <w:bCs/>
                <w:sz w:val="20"/>
                <w:szCs w:val="20"/>
                <w:lang w:val="en-US"/>
              </w:rPr>
            </w:pPr>
          </w:p>
        </w:tc>
      </w:tr>
      <w:tr w:rsidR="00754EAF" w:rsidRPr="006750CC" w14:paraId="1C9A171C" w14:textId="77777777" w:rsidTr="00205988">
        <w:tc>
          <w:tcPr>
            <w:tcW w:w="12332" w:type="dxa"/>
            <w:shd w:val="clear" w:color="auto" w:fill="D9D9D9" w:themeFill="background1" w:themeFillShade="D9"/>
          </w:tcPr>
          <w:p w14:paraId="41618D93" w14:textId="1ADBFF11" w:rsidR="00754EAF" w:rsidRPr="00754EAF" w:rsidRDefault="00754EAF" w:rsidP="00754EAF">
            <w:pPr>
              <w:tabs>
                <w:tab w:val="left" w:pos="2790"/>
              </w:tabs>
              <w:spacing w:before="120" w:after="120" w:line="276" w:lineRule="auto"/>
              <w:rPr>
                <w:rFonts w:ascii="Verdana" w:hAnsi="Verdana"/>
                <w:b/>
                <w:sz w:val="20"/>
                <w:szCs w:val="20"/>
              </w:rPr>
            </w:pPr>
            <w:r w:rsidRPr="00754EAF">
              <w:rPr>
                <w:rFonts w:ascii="Verdana" w:hAnsi="Verdana"/>
                <w:b/>
                <w:sz w:val="20"/>
                <w:szCs w:val="20"/>
              </w:rPr>
              <w:t>TLQC Minutes 13.04.2021</w:t>
            </w:r>
          </w:p>
          <w:p w14:paraId="77F5D54A" w14:textId="4B5CC795" w:rsidR="00754EAF" w:rsidRPr="00754EAF" w:rsidRDefault="00754EAF" w:rsidP="00754EAF">
            <w:pPr>
              <w:tabs>
                <w:tab w:val="left" w:pos="2790"/>
              </w:tabs>
              <w:spacing w:before="120" w:after="120" w:line="276" w:lineRule="auto"/>
              <w:rPr>
                <w:rFonts w:ascii="Verdana" w:hAnsi="Verdana"/>
                <w:bCs/>
                <w:sz w:val="20"/>
                <w:szCs w:val="20"/>
                <w:lang w:val="en-US"/>
              </w:rPr>
            </w:pPr>
            <w:r w:rsidRPr="00754EAF">
              <w:rPr>
                <w:rFonts w:ascii="Verdana" w:hAnsi="Verdana"/>
                <w:b/>
                <w:sz w:val="20"/>
                <w:szCs w:val="20"/>
              </w:rPr>
              <w:t>AUSA Member present: Alan Shaker</w:t>
            </w:r>
          </w:p>
        </w:tc>
        <w:tc>
          <w:tcPr>
            <w:tcW w:w="1843" w:type="dxa"/>
            <w:shd w:val="clear" w:color="auto" w:fill="D9D9D9" w:themeFill="background1" w:themeFillShade="D9"/>
          </w:tcPr>
          <w:p w14:paraId="2D0464C1" w14:textId="2E68C4A5" w:rsidR="00754EAF" w:rsidRPr="00754EAF" w:rsidRDefault="00754EAF" w:rsidP="00754EAF">
            <w:pPr>
              <w:tabs>
                <w:tab w:val="left" w:pos="2790"/>
              </w:tabs>
              <w:spacing w:before="120" w:after="120" w:line="276" w:lineRule="auto"/>
              <w:rPr>
                <w:rFonts w:ascii="Verdana" w:hAnsi="Verdana"/>
                <w:b/>
                <w:sz w:val="20"/>
                <w:szCs w:val="20"/>
                <w:lang w:val="en-US"/>
              </w:rPr>
            </w:pPr>
            <w:r w:rsidRPr="00754EAF">
              <w:rPr>
                <w:rFonts w:ascii="Verdana" w:hAnsi="Verdana"/>
                <w:b/>
                <w:sz w:val="20"/>
                <w:szCs w:val="20"/>
                <w:lang w:val="en-US"/>
              </w:rPr>
              <w:t xml:space="preserve">ACTION: </w:t>
            </w:r>
          </w:p>
        </w:tc>
      </w:tr>
      <w:tr w:rsidR="00754EAF" w:rsidRPr="006750CC" w14:paraId="5BBF3D73" w14:textId="77777777" w:rsidTr="00205988">
        <w:tc>
          <w:tcPr>
            <w:tcW w:w="12332" w:type="dxa"/>
          </w:tcPr>
          <w:p w14:paraId="0DE0A28B" w14:textId="77777777" w:rsidR="00754EAF" w:rsidRPr="00754EAF" w:rsidRDefault="00754EAF" w:rsidP="00754EAF">
            <w:pPr>
              <w:spacing w:before="120" w:after="120"/>
              <w:rPr>
                <w:rFonts w:ascii="Verdana" w:hAnsi="Verdana"/>
                <w:b/>
                <w:sz w:val="20"/>
                <w:szCs w:val="20"/>
              </w:rPr>
            </w:pPr>
            <w:r w:rsidRPr="00754EAF">
              <w:rPr>
                <w:rFonts w:ascii="Verdana" w:hAnsi="Verdana"/>
                <w:b/>
                <w:sz w:val="20"/>
                <w:szCs w:val="20"/>
              </w:rPr>
              <w:t>Inspera</w:t>
            </w:r>
          </w:p>
          <w:p w14:paraId="7DC85648" w14:textId="77777777" w:rsidR="00754EAF" w:rsidRPr="00754EAF" w:rsidRDefault="00754EAF" w:rsidP="00754EAF">
            <w:pPr>
              <w:spacing w:before="120" w:after="120"/>
              <w:rPr>
                <w:rFonts w:ascii="Verdana" w:hAnsi="Verdana"/>
                <w:bCs/>
                <w:sz w:val="20"/>
                <w:szCs w:val="20"/>
              </w:rPr>
            </w:pPr>
            <w:r w:rsidRPr="00754EAF">
              <w:rPr>
                <w:rFonts w:ascii="Verdana" w:hAnsi="Verdana"/>
                <w:bCs/>
                <w:sz w:val="20"/>
                <w:szCs w:val="20"/>
              </w:rPr>
              <w:t xml:space="preserve">K Morris indicated that a process has been set up for getting exams into Inspera; there is a project team and faculty champions.  Currently the teams are working through details of process.  </w:t>
            </w:r>
          </w:p>
          <w:p w14:paraId="203E75AA" w14:textId="2D01B250" w:rsidR="00754EAF" w:rsidRPr="00754EAF" w:rsidRDefault="00754EAF" w:rsidP="00754EAF">
            <w:pPr>
              <w:spacing w:before="120" w:after="120"/>
              <w:rPr>
                <w:rFonts w:ascii="Verdana" w:hAnsi="Verdana"/>
                <w:bCs/>
                <w:sz w:val="20"/>
                <w:szCs w:val="20"/>
              </w:rPr>
            </w:pPr>
            <w:r w:rsidRPr="00754EAF">
              <w:rPr>
                <w:rFonts w:ascii="Verdana" w:hAnsi="Verdana"/>
                <w:bCs/>
                <w:sz w:val="20"/>
                <w:szCs w:val="20"/>
              </w:rPr>
              <w:t>Any questions staff have can be escalated through the faculty champions.  Communications about online exams are going out to students this week, and academic integrity aspects will be built into this communication.</w:t>
            </w:r>
          </w:p>
        </w:tc>
        <w:tc>
          <w:tcPr>
            <w:tcW w:w="1843" w:type="dxa"/>
          </w:tcPr>
          <w:p w14:paraId="1734B2E2" w14:textId="13C51A51" w:rsidR="00754EAF" w:rsidRPr="00754EAF" w:rsidRDefault="00754EAF" w:rsidP="00754EAF">
            <w:pPr>
              <w:tabs>
                <w:tab w:val="left" w:pos="2790"/>
              </w:tabs>
              <w:spacing w:before="120" w:after="120" w:line="276" w:lineRule="auto"/>
              <w:rPr>
                <w:rFonts w:ascii="Verdana" w:hAnsi="Verdana"/>
                <w:bCs/>
                <w:sz w:val="20"/>
                <w:szCs w:val="20"/>
                <w:lang w:val="en-US"/>
              </w:rPr>
            </w:pPr>
            <w:r>
              <w:rPr>
                <w:rFonts w:ascii="Verdana" w:hAnsi="Verdana"/>
                <w:bCs/>
                <w:sz w:val="20"/>
                <w:szCs w:val="20"/>
                <w:lang w:val="en-US"/>
              </w:rPr>
              <w:t>Noted</w:t>
            </w:r>
          </w:p>
        </w:tc>
      </w:tr>
    </w:tbl>
    <w:p w14:paraId="58D849C3" w14:textId="77777777" w:rsidR="00AB2BF0" w:rsidRPr="00AB2BF0" w:rsidRDefault="00AB2BF0">
      <w:pPr>
        <w:rPr>
          <w:lang w:val="en-US"/>
        </w:rPr>
      </w:pPr>
    </w:p>
    <w:sectPr w:rsidR="00AB2BF0" w:rsidRPr="00AB2BF0" w:rsidSect="00205988">
      <w:footerReference w:type="default" r:id="rId10"/>
      <w:pgSz w:w="16838" w:h="11906" w:orient="landscape"/>
      <w:pgMar w:top="1247" w:right="1134" w:bottom="124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F8571" w14:textId="77777777" w:rsidR="0001116B" w:rsidRDefault="0001116B" w:rsidP="00754EAF">
      <w:pPr>
        <w:spacing w:after="0" w:line="240" w:lineRule="auto"/>
      </w:pPr>
      <w:r>
        <w:separator/>
      </w:r>
    </w:p>
  </w:endnote>
  <w:endnote w:type="continuationSeparator" w:id="0">
    <w:p w14:paraId="7C6BB87E" w14:textId="77777777" w:rsidR="0001116B" w:rsidRDefault="0001116B" w:rsidP="0075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272491"/>
      <w:docPartObj>
        <w:docPartGallery w:val="Page Numbers (Bottom of Page)"/>
        <w:docPartUnique/>
      </w:docPartObj>
    </w:sdtPr>
    <w:sdtEndPr>
      <w:rPr>
        <w:noProof/>
      </w:rPr>
    </w:sdtEndPr>
    <w:sdtContent>
      <w:p w14:paraId="35EAD143" w14:textId="78BF6531" w:rsidR="00754EAF" w:rsidRDefault="00754E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6B18DA" w14:textId="77777777" w:rsidR="00754EAF" w:rsidRDefault="00754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E1EEC" w14:textId="77777777" w:rsidR="0001116B" w:rsidRDefault="0001116B" w:rsidP="00754EAF">
      <w:pPr>
        <w:spacing w:after="0" w:line="240" w:lineRule="auto"/>
      </w:pPr>
      <w:r>
        <w:separator/>
      </w:r>
    </w:p>
  </w:footnote>
  <w:footnote w:type="continuationSeparator" w:id="0">
    <w:p w14:paraId="3FDFA35E" w14:textId="77777777" w:rsidR="0001116B" w:rsidRDefault="0001116B" w:rsidP="00754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646C1"/>
    <w:multiLevelType w:val="hybridMultilevel"/>
    <w:tmpl w:val="3C46A5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31412A"/>
    <w:multiLevelType w:val="hybridMultilevel"/>
    <w:tmpl w:val="FB884928"/>
    <w:lvl w:ilvl="0" w:tplc="DE8AEF9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0DC1A85"/>
    <w:multiLevelType w:val="hybridMultilevel"/>
    <w:tmpl w:val="46886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6290E4F"/>
    <w:multiLevelType w:val="hybridMultilevel"/>
    <w:tmpl w:val="35BA8B50"/>
    <w:lvl w:ilvl="0" w:tplc="E9B0A1D0">
      <w:numFmt w:val="bullet"/>
      <w:lvlText w:val="-"/>
      <w:lvlJc w:val="left"/>
      <w:pPr>
        <w:ind w:left="720" w:hanging="360"/>
      </w:pPr>
      <w:rPr>
        <w:rFonts w:ascii="Verdana" w:eastAsia="Times New Roman" w:hAnsi="Verdana" w:cs="Verdan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A5755BF"/>
    <w:multiLevelType w:val="hybridMultilevel"/>
    <w:tmpl w:val="199CC870"/>
    <w:lvl w:ilvl="0" w:tplc="B2FC226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53A10FC"/>
    <w:multiLevelType w:val="hybridMultilevel"/>
    <w:tmpl w:val="3D7E9E4C"/>
    <w:lvl w:ilvl="0" w:tplc="6276B362">
      <w:start w:val="1"/>
      <w:numFmt w:val="lowerRoman"/>
      <w:lvlText w:val="(%1)"/>
      <w:lvlJc w:val="left"/>
      <w:pPr>
        <w:ind w:left="1440" w:hanging="10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8B4552C"/>
    <w:multiLevelType w:val="hybridMultilevel"/>
    <w:tmpl w:val="78BAEC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C257B55"/>
    <w:multiLevelType w:val="multilevel"/>
    <w:tmpl w:val="01FA529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53327DC3"/>
    <w:multiLevelType w:val="hybridMultilevel"/>
    <w:tmpl w:val="084228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349516B"/>
    <w:multiLevelType w:val="hybridMultilevel"/>
    <w:tmpl w:val="AE5A5488"/>
    <w:lvl w:ilvl="0" w:tplc="33EE89DE">
      <w:start w:val="1"/>
      <w:numFmt w:val="lowerRoman"/>
      <w:lvlText w:val="(%1)"/>
      <w:lvlJc w:val="left"/>
      <w:pPr>
        <w:ind w:left="1440" w:hanging="10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BB40CE7"/>
    <w:multiLevelType w:val="hybridMultilevel"/>
    <w:tmpl w:val="90CC7BCA"/>
    <w:lvl w:ilvl="0" w:tplc="6720B68C">
      <w:start w:val="1"/>
      <w:numFmt w:val="lowerRoman"/>
      <w:lvlText w:val="(%1)"/>
      <w:lvlJc w:val="left"/>
      <w:pPr>
        <w:ind w:left="1440" w:hanging="108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C99481B"/>
    <w:multiLevelType w:val="hybridMultilevel"/>
    <w:tmpl w:val="E4563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1"/>
  </w:num>
  <w:num w:numId="5">
    <w:abstractNumId w:val="10"/>
  </w:num>
  <w:num w:numId="6">
    <w:abstractNumId w:val="0"/>
  </w:num>
  <w:num w:numId="7">
    <w:abstractNumId w:val="9"/>
  </w:num>
  <w:num w:numId="8">
    <w:abstractNumId w:val="3"/>
  </w:num>
  <w:num w:numId="9">
    <w:abstractNumId w:val="2"/>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BF0"/>
    <w:rsid w:val="0001116B"/>
    <w:rsid w:val="00021524"/>
    <w:rsid w:val="00022A25"/>
    <w:rsid w:val="00023D5E"/>
    <w:rsid w:val="000358F6"/>
    <w:rsid w:val="0003750A"/>
    <w:rsid w:val="00077D9A"/>
    <w:rsid w:val="00096162"/>
    <w:rsid w:val="00096287"/>
    <w:rsid w:val="000A66C2"/>
    <w:rsid w:val="000D4A2D"/>
    <w:rsid w:val="000F1578"/>
    <w:rsid w:val="001061E7"/>
    <w:rsid w:val="00130A06"/>
    <w:rsid w:val="001437CB"/>
    <w:rsid w:val="00153AFB"/>
    <w:rsid w:val="001704BC"/>
    <w:rsid w:val="001B24A3"/>
    <w:rsid w:val="001E01BF"/>
    <w:rsid w:val="00205988"/>
    <w:rsid w:val="00240E37"/>
    <w:rsid w:val="002503EE"/>
    <w:rsid w:val="00265D4B"/>
    <w:rsid w:val="00266720"/>
    <w:rsid w:val="00274A9A"/>
    <w:rsid w:val="0028490A"/>
    <w:rsid w:val="002D5D89"/>
    <w:rsid w:val="00335FCB"/>
    <w:rsid w:val="00341C79"/>
    <w:rsid w:val="003571B0"/>
    <w:rsid w:val="00367313"/>
    <w:rsid w:val="00381EAA"/>
    <w:rsid w:val="00383405"/>
    <w:rsid w:val="003A1457"/>
    <w:rsid w:val="003D120F"/>
    <w:rsid w:val="003E0081"/>
    <w:rsid w:val="003E6762"/>
    <w:rsid w:val="003F6528"/>
    <w:rsid w:val="00400920"/>
    <w:rsid w:val="00402CC6"/>
    <w:rsid w:val="00431CAB"/>
    <w:rsid w:val="00463EA9"/>
    <w:rsid w:val="004B6E98"/>
    <w:rsid w:val="005144DC"/>
    <w:rsid w:val="00523934"/>
    <w:rsid w:val="00525611"/>
    <w:rsid w:val="0055545C"/>
    <w:rsid w:val="005606C5"/>
    <w:rsid w:val="0057070B"/>
    <w:rsid w:val="005739D8"/>
    <w:rsid w:val="005D1E5E"/>
    <w:rsid w:val="005E4DC6"/>
    <w:rsid w:val="005E5590"/>
    <w:rsid w:val="00620FB4"/>
    <w:rsid w:val="00626182"/>
    <w:rsid w:val="006267EB"/>
    <w:rsid w:val="006276BA"/>
    <w:rsid w:val="006421DF"/>
    <w:rsid w:val="006642E5"/>
    <w:rsid w:val="00674F81"/>
    <w:rsid w:val="00675D3E"/>
    <w:rsid w:val="006A5787"/>
    <w:rsid w:val="006B5C0B"/>
    <w:rsid w:val="006E2627"/>
    <w:rsid w:val="006E775F"/>
    <w:rsid w:val="00721D31"/>
    <w:rsid w:val="0072628E"/>
    <w:rsid w:val="00741E25"/>
    <w:rsid w:val="007422DD"/>
    <w:rsid w:val="00754EAF"/>
    <w:rsid w:val="00780228"/>
    <w:rsid w:val="00785B90"/>
    <w:rsid w:val="007C2E64"/>
    <w:rsid w:val="007F5362"/>
    <w:rsid w:val="008312B9"/>
    <w:rsid w:val="0083583E"/>
    <w:rsid w:val="008A1143"/>
    <w:rsid w:val="008B25A9"/>
    <w:rsid w:val="008D7C67"/>
    <w:rsid w:val="0091318D"/>
    <w:rsid w:val="00914976"/>
    <w:rsid w:val="00920BBD"/>
    <w:rsid w:val="00925E46"/>
    <w:rsid w:val="00931795"/>
    <w:rsid w:val="00941230"/>
    <w:rsid w:val="00942522"/>
    <w:rsid w:val="009448F4"/>
    <w:rsid w:val="00966AA7"/>
    <w:rsid w:val="009B3D58"/>
    <w:rsid w:val="009F3880"/>
    <w:rsid w:val="00A10431"/>
    <w:rsid w:val="00A17D37"/>
    <w:rsid w:val="00A26828"/>
    <w:rsid w:val="00A66BBA"/>
    <w:rsid w:val="00A67BD1"/>
    <w:rsid w:val="00A85AB8"/>
    <w:rsid w:val="00A90744"/>
    <w:rsid w:val="00AA2876"/>
    <w:rsid w:val="00AA2DA3"/>
    <w:rsid w:val="00AB2BF0"/>
    <w:rsid w:val="00B53D81"/>
    <w:rsid w:val="00B61D0E"/>
    <w:rsid w:val="00B84D94"/>
    <w:rsid w:val="00B96792"/>
    <w:rsid w:val="00BA19BE"/>
    <w:rsid w:val="00BA1B78"/>
    <w:rsid w:val="00BC4A8D"/>
    <w:rsid w:val="00BD3221"/>
    <w:rsid w:val="00BE68E0"/>
    <w:rsid w:val="00C04A7B"/>
    <w:rsid w:val="00C1423F"/>
    <w:rsid w:val="00C2024A"/>
    <w:rsid w:val="00C34076"/>
    <w:rsid w:val="00C366CB"/>
    <w:rsid w:val="00C46D4F"/>
    <w:rsid w:val="00C543F2"/>
    <w:rsid w:val="00C55462"/>
    <w:rsid w:val="00CA6CAC"/>
    <w:rsid w:val="00CA7875"/>
    <w:rsid w:val="00CC7CAC"/>
    <w:rsid w:val="00D00D72"/>
    <w:rsid w:val="00D03003"/>
    <w:rsid w:val="00D52F1E"/>
    <w:rsid w:val="00D56C4E"/>
    <w:rsid w:val="00D65622"/>
    <w:rsid w:val="00D84F24"/>
    <w:rsid w:val="00D94F3B"/>
    <w:rsid w:val="00DA208F"/>
    <w:rsid w:val="00DA2242"/>
    <w:rsid w:val="00DC0B9E"/>
    <w:rsid w:val="00DC2D9D"/>
    <w:rsid w:val="00DC531B"/>
    <w:rsid w:val="00DE75B7"/>
    <w:rsid w:val="00DE76C0"/>
    <w:rsid w:val="00DF7987"/>
    <w:rsid w:val="00E137CF"/>
    <w:rsid w:val="00E349E3"/>
    <w:rsid w:val="00E357F1"/>
    <w:rsid w:val="00E369CB"/>
    <w:rsid w:val="00E40453"/>
    <w:rsid w:val="00E428CC"/>
    <w:rsid w:val="00E81BCF"/>
    <w:rsid w:val="00E95F02"/>
    <w:rsid w:val="00EA0557"/>
    <w:rsid w:val="00EA1CB6"/>
    <w:rsid w:val="00EA59D5"/>
    <w:rsid w:val="00EC1C47"/>
    <w:rsid w:val="00EC3DD4"/>
    <w:rsid w:val="00ED10D9"/>
    <w:rsid w:val="00ED16F9"/>
    <w:rsid w:val="00F02DE6"/>
    <w:rsid w:val="00F4621F"/>
    <w:rsid w:val="00F55A58"/>
    <w:rsid w:val="00F66AF4"/>
    <w:rsid w:val="00FA6714"/>
    <w:rsid w:val="00FB0D6F"/>
    <w:rsid w:val="00FE56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24A2"/>
  <w15:chartTrackingRefBased/>
  <w15:docId w15:val="{812BF11B-9ED1-4B1D-AB66-9D658024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BF0"/>
    <w:pPr>
      <w:ind w:left="720"/>
      <w:contextualSpacing/>
    </w:pPr>
    <w:rPr>
      <w:rFonts w:ascii="Verdana" w:hAnsi="Verdana"/>
    </w:rPr>
  </w:style>
  <w:style w:type="table" w:styleId="TableGridLight">
    <w:name w:val="Grid Table Light"/>
    <w:basedOn w:val="TableNormal"/>
    <w:uiPriority w:val="40"/>
    <w:rsid w:val="00AB2B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AB2BF0"/>
    <w:pPr>
      <w:autoSpaceDE w:val="0"/>
      <w:autoSpaceDN w:val="0"/>
      <w:adjustRightInd w:val="0"/>
      <w:spacing w:after="0" w:line="240" w:lineRule="auto"/>
    </w:pPr>
    <w:rPr>
      <w:rFonts w:ascii="Verdana" w:eastAsia="Times New Roman" w:hAnsi="Verdana" w:cs="Verdana"/>
      <w:color w:val="000000"/>
      <w:sz w:val="24"/>
      <w:szCs w:val="24"/>
      <w:lang w:eastAsia="en-NZ"/>
    </w:rPr>
  </w:style>
  <w:style w:type="character" w:styleId="Hyperlink">
    <w:name w:val="Hyperlink"/>
    <w:basedOn w:val="DefaultParagraphFont"/>
    <w:uiPriority w:val="99"/>
    <w:unhideWhenUsed/>
    <w:rsid w:val="004B6E98"/>
    <w:rPr>
      <w:color w:val="0563C1" w:themeColor="hyperlink"/>
      <w:u w:val="single"/>
    </w:rPr>
  </w:style>
  <w:style w:type="paragraph" w:styleId="Header">
    <w:name w:val="header"/>
    <w:basedOn w:val="Normal"/>
    <w:link w:val="HeaderChar"/>
    <w:uiPriority w:val="99"/>
    <w:unhideWhenUsed/>
    <w:rsid w:val="00754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EAF"/>
  </w:style>
  <w:style w:type="paragraph" w:styleId="Footer">
    <w:name w:val="footer"/>
    <w:basedOn w:val="Normal"/>
    <w:link w:val="FooterChar"/>
    <w:uiPriority w:val="99"/>
    <w:unhideWhenUsed/>
    <w:rsid w:val="00754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CC953B3DDD3489D0E85F95C12C16B" ma:contentTypeVersion="13" ma:contentTypeDescription="Create a new document." ma:contentTypeScope="" ma:versionID="f4601141f8f272cc7e7f0976cda19d24">
  <xsd:schema xmlns:xsd="http://www.w3.org/2001/XMLSchema" xmlns:xs="http://www.w3.org/2001/XMLSchema" xmlns:p="http://schemas.microsoft.com/office/2006/metadata/properties" xmlns:ns3="d78829ff-52fb-4a57-93d1-54f884bd67da" xmlns:ns4="e23ed6aa-5a51-4b81-9c6c-9d1c18e663fe" targetNamespace="http://schemas.microsoft.com/office/2006/metadata/properties" ma:root="true" ma:fieldsID="a38f9a72cc4d9b9c29792a5d324102b4" ns3:_="" ns4:_="">
    <xsd:import namespace="d78829ff-52fb-4a57-93d1-54f884bd67da"/>
    <xsd:import namespace="e23ed6aa-5a51-4b81-9c6c-9d1c18e663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829ff-52fb-4a57-93d1-54f884bd6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ed6aa-5a51-4b81-9c6c-9d1c18e663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A11EE-5DB8-4D79-9454-7CFFDBF33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125EE0-168F-4F88-AB0B-C141A51D9146}">
  <ds:schemaRefs>
    <ds:schemaRef ds:uri="http://schemas.microsoft.com/sharepoint/v3/contenttype/forms"/>
  </ds:schemaRefs>
</ds:datastoreItem>
</file>

<file path=customXml/itemProps3.xml><?xml version="1.0" encoding="utf-8"?>
<ds:datastoreItem xmlns:ds="http://schemas.openxmlformats.org/officeDocument/2006/customXml" ds:itemID="{19790F05-1905-4A05-AB29-3A7DDAE04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829ff-52fb-4a57-93d1-54f884bd67da"/>
    <ds:schemaRef ds:uri="e23ed6aa-5a51-4b81-9c6c-9d1c18e66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Nissa Anderson</dc:creator>
  <cp:keywords/>
  <dc:description/>
  <cp:lastModifiedBy>Kevin Morris</cp:lastModifiedBy>
  <cp:revision>3</cp:revision>
  <dcterms:created xsi:type="dcterms:W3CDTF">2021-07-12T22:26:00Z</dcterms:created>
  <dcterms:modified xsi:type="dcterms:W3CDTF">2021-07-13T01:30:00Z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0x010100BB9CC953B3DDD3489D0E85F95C12C16B</vt:lpwstr>
  </property>
</Properties>
</file>