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7D52" w14:textId="77777777" w:rsidR="00283506" w:rsidRPr="00283506" w:rsidRDefault="00283506" w:rsidP="00283506">
      <w:pPr>
        <w:keepNext/>
        <w:spacing w:before="40" w:after="40"/>
        <w:ind w:right="175"/>
        <w:jc w:val="right"/>
        <w:rPr>
          <w:rFonts w:cs="Arial"/>
        </w:rPr>
      </w:pPr>
      <w:r w:rsidRPr="00283506">
        <w:rPr>
          <w:rFonts w:cs="Arial"/>
        </w:rPr>
        <w:t>45 Pipitea Street</w:t>
      </w:r>
    </w:p>
    <w:p w14:paraId="7F24A0DB" w14:textId="77777777" w:rsidR="00283506" w:rsidRPr="00283506" w:rsidRDefault="00283506" w:rsidP="00283506">
      <w:pPr>
        <w:keepNext/>
        <w:spacing w:before="40" w:after="40"/>
        <w:ind w:right="175"/>
        <w:jc w:val="right"/>
        <w:rPr>
          <w:rFonts w:cs="Arial"/>
        </w:rPr>
      </w:pPr>
      <w:r w:rsidRPr="00283506">
        <w:rPr>
          <w:rFonts w:cs="Arial"/>
        </w:rPr>
        <w:t>Thorndon</w:t>
      </w:r>
    </w:p>
    <w:p w14:paraId="3B3BEB3E" w14:textId="77777777" w:rsidR="00283506" w:rsidRPr="00283506" w:rsidRDefault="00283506" w:rsidP="00283506">
      <w:pPr>
        <w:keepNext/>
        <w:spacing w:before="40" w:after="40"/>
        <w:ind w:right="175"/>
        <w:jc w:val="right"/>
        <w:rPr>
          <w:rFonts w:cs="Arial"/>
        </w:rPr>
      </w:pPr>
      <w:r w:rsidRPr="00283506">
        <w:rPr>
          <w:rFonts w:cs="Arial"/>
        </w:rPr>
        <w:t>PO Box 805</w:t>
      </w:r>
    </w:p>
    <w:p w14:paraId="04BC82C4" w14:textId="77777777" w:rsidR="00283506" w:rsidRPr="00283506" w:rsidRDefault="00283506" w:rsidP="00283506">
      <w:pPr>
        <w:keepNext/>
        <w:spacing w:before="40" w:after="40"/>
        <w:ind w:right="175"/>
        <w:jc w:val="right"/>
        <w:rPr>
          <w:rFonts w:cs="Arial"/>
        </w:rPr>
      </w:pPr>
      <w:r w:rsidRPr="00283506">
        <w:rPr>
          <w:rFonts w:cs="Arial"/>
        </w:rPr>
        <w:t>Wellington 6140</w:t>
      </w:r>
    </w:p>
    <w:p w14:paraId="6D31C52D" w14:textId="70B5E5FC" w:rsidR="00283506" w:rsidRPr="00E216E2" w:rsidRDefault="00283506" w:rsidP="00283506">
      <w:pPr>
        <w:keepNext/>
        <w:spacing w:before="40" w:after="40"/>
        <w:ind w:right="175"/>
        <w:jc w:val="right"/>
        <w:rPr>
          <w:rFonts w:cs="Arial"/>
        </w:rPr>
      </w:pPr>
      <w:r w:rsidRPr="00E216E2">
        <w:rPr>
          <w:rFonts w:cs="Arial"/>
        </w:rPr>
        <w:t>www.dia.govt.n</w:t>
      </w:r>
      <w:r w:rsidR="00E216E2" w:rsidRPr="00E216E2">
        <w:rPr>
          <w:rFonts w:cs="Arial"/>
        </w:rPr>
        <w:t>z</w:t>
      </w:r>
    </w:p>
    <w:p w14:paraId="21CB14E5" w14:textId="090DB051" w:rsidR="00665222" w:rsidRDefault="00665222" w:rsidP="00665222">
      <w:pPr>
        <w:pStyle w:val="Recipientsdetails"/>
      </w:pPr>
      <w:r>
        <w:t>John Luke</w:t>
      </w:r>
      <w:bookmarkStart w:id="0" w:name="_GoBack"/>
      <w:bookmarkEnd w:id="0"/>
    </w:p>
    <w:p w14:paraId="5C060BE2" w14:textId="15CC355E" w:rsidR="00665222" w:rsidRPr="00665222" w:rsidRDefault="00665222" w:rsidP="00665222">
      <w:pPr>
        <w:pStyle w:val="Recipientsdetails"/>
        <w:rPr>
          <w:u w:val="single"/>
        </w:rPr>
      </w:pPr>
      <w:r w:rsidRPr="00FC120D">
        <w:t>fyi-request-15835-6440a96b@requests.fyi.org.n</w:t>
      </w:r>
      <w:r w:rsidRPr="00FC120D">
        <w:rPr>
          <w:color w:val="000000" w:themeColor="text1"/>
        </w:rPr>
        <w:t>z</w:t>
      </w:r>
    </w:p>
    <w:p w14:paraId="0B1A7274" w14:textId="77777777" w:rsidR="00665222" w:rsidRDefault="00665222" w:rsidP="00665222">
      <w:pPr>
        <w:pStyle w:val="Recipientsdetails"/>
      </w:pPr>
    </w:p>
    <w:p w14:paraId="3640778A" w14:textId="77777777" w:rsidR="00665222" w:rsidRDefault="00665222" w:rsidP="00665222">
      <w:pPr>
        <w:pStyle w:val="Recipientsdetails"/>
      </w:pPr>
    </w:p>
    <w:p w14:paraId="7E25B86E" w14:textId="152BE5A0" w:rsidR="003148FC" w:rsidRDefault="00C476CA" w:rsidP="00665222">
      <w:pPr>
        <w:pStyle w:val="Recipientsdetails"/>
      </w:pPr>
      <w:proofErr w:type="spellStart"/>
      <w:r>
        <w:t>Tēnā</w:t>
      </w:r>
      <w:proofErr w:type="spellEnd"/>
      <w:r>
        <w:t xml:space="preserve"> </w:t>
      </w:r>
      <w:proofErr w:type="spellStart"/>
      <w:r>
        <w:t>koe</w:t>
      </w:r>
      <w:proofErr w:type="spellEnd"/>
      <w:r w:rsidR="005F2097">
        <w:t xml:space="preserve"> </w:t>
      </w:r>
      <w:r w:rsidR="00665222">
        <w:t>John</w:t>
      </w:r>
    </w:p>
    <w:p w14:paraId="196B1B70" w14:textId="54F843B9" w:rsidR="00665222" w:rsidRDefault="00665222" w:rsidP="00A72752">
      <w:r w:rsidRPr="00665222">
        <w:t>Thank you for your email of 21 June 2021 in which you requested the following under the Official Information Act 1982 (OIA):</w:t>
      </w:r>
    </w:p>
    <w:p w14:paraId="4EC9F762" w14:textId="5B1D0BEA" w:rsidR="00665222" w:rsidRPr="00665222" w:rsidRDefault="00665222" w:rsidP="00665222">
      <w:pPr>
        <w:ind w:left="283" w:right="283"/>
        <w:rPr>
          <w:i/>
        </w:rPr>
      </w:pPr>
      <w:r w:rsidRPr="00665222">
        <w:rPr>
          <w:i/>
        </w:rPr>
        <w:t>“I would like to request a list of vacancy (ministerial appointment only, e.g. board member, Lay member, Trustee etc) that the nomination period has been closed but still under consideration by the DIA or relevant Minister.</w:t>
      </w:r>
    </w:p>
    <w:p w14:paraId="4BB8B0D8" w14:textId="17970E5F" w:rsidR="00665222" w:rsidRPr="00665222" w:rsidRDefault="00665222" w:rsidP="00665222">
      <w:pPr>
        <w:ind w:left="283" w:right="283"/>
        <w:rPr>
          <w:i/>
        </w:rPr>
      </w:pPr>
      <w:r w:rsidRPr="00665222">
        <w:rPr>
          <w:i/>
        </w:rPr>
        <w:t>In your list, can you please include the date that vacancy been advertised, what method you have used to publicly advertise the position and when the vacancy been closed as well.</w:t>
      </w:r>
    </w:p>
    <w:p w14:paraId="534B01CD" w14:textId="07651F52" w:rsidR="00665222" w:rsidRPr="00665222" w:rsidRDefault="00665222" w:rsidP="00665222">
      <w:pPr>
        <w:ind w:left="283" w:right="283"/>
        <w:rPr>
          <w:i/>
        </w:rPr>
      </w:pPr>
      <w:r w:rsidRPr="00665222">
        <w:rPr>
          <w:i/>
        </w:rPr>
        <w:t>Also, I would like to know if you have any future opening in 2021. e.g. the position that will call for nomination in the year of 2021 or in the process of obtaining Minster approval to start the recruitment process.”</w:t>
      </w:r>
    </w:p>
    <w:p w14:paraId="788959A6" w14:textId="7DC99B41" w:rsidR="00665222" w:rsidRDefault="00665222" w:rsidP="00A72752">
      <w:r w:rsidRPr="00665222">
        <w:t>We have interpreted your request to relate to all active ministerial appointment processes that are being administered by the Department of Internal Affairs (the Department) where final appointments are still to be made, and planned appointments in the rest of 2021 which will also be administered by the Department.</w:t>
      </w:r>
    </w:p>
    <w:p w14:paraId="152F0E60" w14:textId="68233A8A" w:rsidR="00665222" w:rsidRPr="00665222" w:rsidRDefault="00665222" w:rsidP="00665222">
      <w:pPr>
        <w:rPr>
          <w:b/>
        </w:rPr>
      </w:pPr>
      <w:r w:rsidRPr="00665222">
        <w:rPr>
          <w:b/>
        </w:rPr>
        <w:t>Active statutory appointments</w:t>
      </w:r>
    </w:p>
    <w:p w14:paraId="44E0D7D7" w14:textId="2D644819" w:rsidR="00665222" w:rsidRDefault="00665222" w:rsidP="00665222">
      <w:r>
        <w:t xml:space="preserve">Information on active appointment processes is provided in </w:t>
      </w:r>
      <w:r w:rsidRPr="00665222">
        <w:rPr>
          <w:b/>
        </w:rPr>
        <w:t xml:space="preserve">Appendix </w:t>
      </w:r>
      <w:r w:rsidR="001742A2">
        <w:rPr>
          <w:b/>
        </w:rPr>
        <w:t>One</w:t>
      </w:r>
      <w:r>
        <w:t>, which also lists how these roles were publicly advertised.</w:t>
      </w:r>
    </w:p>
    <w:p w14:paraId="7F3A70B7" w14:textId="6ECB7F37" w:rsidR="00665222" w:rsidRDefault="00665222" w:rsidP="00665222">
      <w:r w:rsidRPr="00665222">
        <w:t xml:space="preserve">The Department’s general policy is to list all ministerial appointments on its statutory appointments webpage here: </w:t>
      </w:r>
      <w:r w:rsidRPr="00BD29B1">
        <w:rPr>
          <w:u w:val="single"/>
        </w:rPr>
        <w:t>www.dia.govt.nz/Appointments-to-Statutory-Bodies</w:t>
      </w:r>
      <w:r w:rsidRPr="00665222">
        <w:t xml:space="preserve">. The Department also provides information on calls for nominations to the state sector nominating agencies (Te </w:t>
      </w:r>
      <w:proofErr w:type="spellStart"/>
      <w:r w:rsidRPr="00665222">
        <w:t>Puni</w:t>
      </w:r>
      <w:proofErr w:type="spellEnd"/>
      <w:r w:rsidRPr="00665222">
        <w:t xml:space="preserve"> </w:t>
      </w:r>
      <w:proofErr w:type="spellStart"/>
      <w:r w:rsidRPr="00665222">
        <w:t>Kōkiri</w:t>
      </w:r>
      <w:proofErr w:type="spellEnd"/>
      <w:r w:rsidRPr="00665222">
        <w:t>, Ministry for Women, Ministry for Pacific Peoples</w:t>
      </w:r>
      <w:r w:rsidR="001742A2">
        <w:t>,</w:t>
      </w:r>
      <w:r w:rsidRPr="00665222">
        <w:t xml:space="preserve"> and </w:t>
      </w:r>
      <w:r w:rsidR="00BD29B1">
        <w:t>The Ministry for Ethnic Communities</w:t>
      </w:r>
      <w:r w:rsidRPr="00665222">
        <w:t>). Those agencies then bring the calls for nominations to the attention of suitably qualified candidates.</w:t>
      </w:r>
    </w:p>
    <w:p w14:paraId="143E6B7E" w14:textId="765D484D" w:rsidR="00665222" w:rsidRDefault="00665222" w:rsidP="00665222">
      <w:r w:rsidRPr="00665222">
        <w:lastRenderedPageBreak/>
        <w:t xml:space="preserve">Where specialised skills are required, the Department advertises on prominent job websites such as </w:t>
      </w:r>
      <w:r w:rsidRPr="00BD29B1">
        <w:rPr>
          <w:u w:val="single"/>
        </w:rPr>
        <w:t>jobs.govt.nz</w:t>
      </w:r>
      <w:r w:rsidRPr="00665222">
        <w:t xml:space="preserve"> and </w:t>
      </w:r>
      <w:r w:rsidRPr="00BD29B1">
        <w:rPr>
          <w:u w:val="single"/>
        </w:rPr>
        <w:t>seek.co.nz</w:t>
      </w:r>
      <w:r w:rsidRPr="00665222">
        <w:t>, or on specialised sites such as the Institute of Directors or other professional membership websites. Information is also sometimes posted on the Department’s social media feeds. In the case of highly specialised roles, the Department may use executive recruitment agencies to assist with advertising</w:t>
      </w:r>
      <w:r>
        <w:t>.</w:t>
      </w:r>
    </w:p>
    <w:p w14:paraId="24D34D23" w14:textId="4359A832" w:rsidR="00665222" w:rsidRPr="00665222" w:rsidRDefault="00665222" w:rsidP="00665222">
      <w:pPr>
        <w:rPr>
          <w:b/>
        </w:rPr>
      </w:pPr>
      <w:r w:rsidRPr="00665222">
        <w:rPr>
          <w:b/>
        </w:rPr>
        <w:t>Planned statutory appointment processes before the end of 2021</w:t>
      </w:r>
    </w:p>
    <w:p w14:paraId="6CA959E5" w14:textId="0FDC6515" w:rsidR="00665222" w:rsidRDefault="00665222" w:rsidP="00665222">
      <w:r>
        <w:t>The Department is planning to provide advice to appointing Ministers on appointment processes for the following statutory bodies during the remainder of 2021:</w:t>
      </w:r>
    </w:p>
    <w:p w14:paraId="0F62CB6A" w14:textId="38E05B6E" w:rsidR="00665222" w:rsidRPr="00665222" w:rsidRDefault="00665222" w:rsidP="00665222">
      <w:pPr>
        <w:numPr>
          <w:ilvl w:val="0"/>
          <w:numId w:val="27"/>
        </w:numPr>
      </w:pPr>
      <w:r w:rsidRPr="00665222">
        <w:t>Christchurch Earthquake Appeal Trust;</w:t>
      </w:r>
    </w:p>
    <w:p w14:paraId="5C226AF0" w14:textId="4F2BD6BD" w:rsidR="00665222" w:rsidRPr="00665222" w:rsidRDefault="00665222" w:rsidP="00665222">
      <w:pPr>
        <w:numPr>
          <w:ilvl w:val="0"/>
          <w:numId w:val="27"/>
        </w:numPr>
      </w:pPr>
      <w:r w:rsidRPr="00665222">
        <w:t>Digital Council;</w:t>
      </w:r>
    </w:p>
    <w:p w14:paraId="2F6D5354" w14:textId="6702E2BC" w:rsidR="00665222" w:rsidRPr="00665222" w:rsidRDefault="00665222" w:rsidP="00665222">
      <w:pPr>
        <w:numPr>
          <w:ilvl w:val="0"/>
          <w:numId w:val="27"/>
        </w:numPr>
      </w:pPr>
      <w:r w:rsidRPr="00665222">
        <w:t>Gambling Commission;</w:t>
      </w:r>
    </w:p>
    <w:p w14:paraId="102284B3" w14:textId="2B30B0D4" w:rsidR="00665222" w:rsidRPr="00665222" w:rsidRDefault="00665222" w:rsidP="00665222">
      <w:pPr>
        <w:numPr>
          <w:ilvl w:val="0"/>
          <w:numId w:val="27"/>
        </w:numPr>
      </w:pPr>
      <w:r w:rsidRPr="00665222">
        <w:t>Local Government Commission;</w:t>
      </w:r>
    </w:p>
    <w:p w14:paraId="17498FEF" w14:textId="46D855C9" w:rsidR="00665222" w:rsidRPr="00665222" w:rsidRDefault="00665222" w:rsidP="00665222">
      <w:pPr>
        <w:numPr>
          <w:ilvl w:val="0"/>
          <w:numId w:val="27"/>
        </w:numPr>
      </w:pPr>
      <w:r w:rsidRPr="00665222">
        <w:t>Lottery distribution committees</w:t>
      </w:r>
    </w:p>
    <w:p w14:paraId="7C23938B" w14:textId="37A3B23E" w:rsidR="00665222" w:rsidRPr="00665222" w:rsidRDefault="00665222" w:rsidP="00665222">
      <w:pPr>
        <w:numPr>
          <w:ilvl w:val="0"/>
          <w:numId w:val="27"/>
        </w:numPr>
      </w:pPr>
      <w:r w:rsidRPr="00665222">
        <w:t>New Zealand Lottery Grants Board;</w:t>
      </w:r>
    </w:p>
    <w:p w14:paraId="7BE045E3" w14:textId="6030C058" w:rsidR="00665222" w:rsidRPr="00665222" w:rsidRDefault="00665222" w:rsidP="00665222">
      <w:pPr>
        <w:numPr>
          <w:ilvl w:val="0"/>
          <w:numId w:val="27"/>
        </w:numPr>
      </w:pPr>
      <w:r w:rsidRPr="00665222">
        <w:t>Pacific Development and Conservation Trust; and</w:t>
      </w:r>
    </w:p>
    <w:p w14:paraId="65E6022F" w14:textId="666E27F1" w:rsidR="00665222" w:rsidRPr="00665222" w:rsidRDefault="00665222" w:rsidP="00665222">
      <w:pPr>
        <w:numPr>
          <w:ilvl w:val="0"/>
          <w:numId w:val="27"/>
        </w:numPr>
      </w:pPr>
      <w:r w:rsidRPr="00665222">
        <w:t>Winston Churchill Memorial Trust Board (second round of appointments).</w:t>
      </w:r>
    </w:p>
    <w:p w14:paraId="6C870798" w14:textId="46044427" w:rsidR="00C821E7" w:rsidRDefault="00C821E7" w:rsidP="00C821E7">
      <w:r>
        <w:t>Appointing Ministers will decide on the timing of these appointment processes and which roles to fill through a call for nominations. Once these decisions are made, the call for nominations will be publicly advertised on the Department’s website (noted above).</w:t>
      </w:r>
    </w:p>
    <w:p w14:paraId="10C0D07D" w14:textId="10422B4A" w:rsidR="00665222" w:rsidRDefault="00C821E7" w:rsidP="00C821E7">
      <w:r>
        <w:t xml:space="preserve">You have the right, under section 28(3) of the Act, to seek an investigation and review of this decision by the Office of the Ombudsman. The postal address of the Office of the Ombudsman is PO Box 10152, Wellington. Alternatively, you can phone 0800 802 602 or email </w:t>
      </w:r>
      <w:hyperlink r:id="rId8" w:history="1">
        <w:r w:rsidR="00C042BD" w:rsidRPr="00C042BD">
          <w:rPr>
            <w:rStyle w:val="Hyperlink"/>
            <w:color w:val="auto"/>
          </w:rPr>
          <w:t>info@ombudsman.parliament.nz</w:t>
        </w:r>
      </w:hyperlink>
      <w:r w:rsidRPr="00C042BD">
        <w:t>.</w:t>
      </w:r>
    </w:p>
    <w:p w14:paraId="55836011" w14:textId="2C095022" w:rsidR="00283506" w:rsidRDefault="00283506" w:rsidP="00C821E7"/>
    <w:p w14:paraId="7C53E7AA" w14:textId="39EB5141" w:rsidR="00283506" w:rsidRDefault="00283506" w:rsidP="00C821E7"/>
    <w:p w14:paraId="1399050E" w14:textId="7063A6C6" w:rsidR="00283506" w:rsidRDefault="00283506" w:rsidP="00C821E7"/>
    <w:p w14:paraId="3A01FF14" w14:textId="79A3738F" w:rsidR="00283506" w:rsidRDefault="00283506" w:rsidP="00C821E7"/>
    <w:p w14:paraId="05990904" w14:textId="5AFB95AD" w:rsidR="00283506" w:rsidRPr="00C042BD" w:rsidRDefault="00283506" w:rsidP="00C821E7"/>
    <w:p w14:paraId="3F116502" w14:textId="4C5587C7" w:rsidR="00C042BD" w:rsidRDefault="00C042BD" w:rsidP="00C821E7">
      <w:r w:rsidRPr="00C042BD">
        <w:lastRenderedPageBreak/>
        <w:t xml:space="preserve">We intend to publish our response to your request on </w:t>
      </w:r>
      <w:hyperlink r:id="rId9" w:history="1">
        <w:r w:rsidRPr="00C042BD">
          <w:rPr>
            <w:rStyle w:val="Hyperlink"/>
            <w:color w:val="auto"/>
          </w:rPr>
          <w:t>www.dia.govt.nz</w:t>
        </w:r>
      </w:hyperlink>
      <w:r w:rsidRPr="00C042BD">
        <w:t xml:space="preserve">. This letter, with your personal details removed, will be published in its entirety. Publishing OIA responses increases the availability of information to the public and is consistent with the </w:t>
      </w:r>
      <w:r w:rsidR="001742A2">
        <w:t>OIA’s</w:t>
      </w:r>
      <w:r w:rsidR="001742A2" w:rsidRPr="00C042BD">
        <w:t xml:space="preserve"> </w:t>
      </w:r>
      <w:r w:rsidRPr="00C042BD">
        <w:t xml:space="preserve">purpose of enabling more effective participation in the making and administration of laws and </w:t>
      </w:r>
      <w:r w:rsidR="00A879AD" w:rsidRPr="00C042BD">
        <w:t>policies and</w:t>
      </w:r>
      <w:r w:rsidRPr="00C042BD">
        <w:t xml:space="preserve"> promoting the accountability of Ministers and officials.</w:t>
      </w:r>
    </w:p>
    <w:p w14:paraId="7E25B870" w14:textId="5E4C54BB" w:rsidR="005040EE" w:rsidRDefault="005040EE" w:rsidP="00A72752">
      <w:r>
        <w:t>Thank you again for writing.</w:t>
      </w:r>
    </w:p>
    <w:p w14:paraId="315B7994" w14:textId="77777777" w:rsidR="00C042BD" w:rsidRDefault="00C042BD" w:rsidP="00A72752"/>
    <w:p w14:paraId="2FD1FD73" w14:textId="77777777" w:rsidR="00C821E7" w:rsidRDefault="00C821E7" w:rsidP="00004B78">
      <w:pPr>
        <w:pStyle w:val="Signoffname"/>
      </w:pPr>
      <w:proofErr w:type="spellStart"/>
      <w:r w:rsidRPr="00C821E7">
        <w:t>Nāku</w:t>
      </w:r>
      <w:proofErr w:type="spellEnd"/>
      <w:r w:rsidRPr="00C821E7">
        <w:t xml:space="preserve"> </w:t>
      </w:r>
      <w:proofErr w:type="spellStart"/>
      <w:r w:rsidRPr="00C821E7">
        <w:t>noa</w:t>
      </w:r>
      <w:proofErr w:type="spellEnd"/>
      <w:r w:rsidRPr="00C821E7">
        <w:t xml:space="preserve">, </w:t>
      </w:r>
      <w:proofErr w:type="spellStart"/>
      <w:r w:rsidRPr="00C821E7">
        <w:t>nā</w:t>
      </w:r>
      <w:proofErr w:type="spellEnd"/>
    </w:p>
    <w:p w14:paraId="0DCE2A50" w14:textId="77777777" w:rsidR="00C821E7" w:rsidRDefault="00C821E7" w:rsidP="00004B78">
      <w:pPr>
        <w:pStyle w:val="Signoffname"/>
      </w:pPr>
    </w:p>
    <w:p w14:paraId="7E0F15D4" w14:textId="70840225" w:rsidR="00C821E7" w:rsidRDefault="000E5422" w:rsidP="00004B78">
      <w:pPr>
        <w:pStyle w:val="Signoffname"/>
      </w:pPr>
      <w:r>
        <w:rPr>
          <w:noProof/>
        </w:rPr>
        <w:drawing>
          <wp:inline distT="0" distB="0" distL="0" distR="0" wp14:anchorId="587EE6F1" wp14:editId="4F0BB46A">
            <wp:extent cx="1704975" cy="685800"/>
            <wp:effectExtent l="0" t="0" r="9525" b="0"/>
            <wp:docPr id="1" name="Picture 1" descr="cid:image001.jpg@01D77182.45D3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7182.45D3E2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p w14:paraId="66CFA570" w14:textId="77777777" w:rsidR="00C821E7" w:rsidRDefault="00C821E7" w:rsidP="00004B78">
      <w:pPr>
        <w:pStyle w:val="Signoffname"/>
      </w:pPr>
    </w:p>
    <w:p w14:paraId="7CC48876" w14:textId="77777777" w:rsidR="00C821E7" w:rsidRDefault="00C821E7" w:rsidP="00004B78">
      <w:pPr>
        <w:pStyle w:val="Signoffname"/>
      </w:pPr>
    </w:p>
    <w:p w14:paraId="5EBAB56D" w14:textId="7C4BFB10" w:rsidR="00C821E7" w:rsidRPr="00C821E7" w:rsidRDefault="0026138E" w:rsidP="00C821E7">
      <w:pPr>
        <w:pStyle w:val="Signoffname"/>
        <w:rPr>
          <w:b/>
        </w:rPr>
      </w:pPr>
      <w:r>
        <w:rPr>
          <w:b/>
        </w:rPr>
        <w:t xml:space="preserve">pp. </w:t>
      </w:r>
      <w:r w:rsidR="00C821E7" w:rsidRPr="00C821E7">
        <w:rPr>
          <w:b/>
        </w:rPr>
        <w:t>Anita Balakrishnan</w:t>
      </w:r>
    </w:p>
    <w:p w14:paraId="15C121AC" w14:textId="393DD84D" w:rsidR="00C821E7" w:rsidRDefault="00FC120D" w:rsidP="00C821E7">
      <w:pPr>
        <w:pStyle w:val="Signoffname"/>
      </w:pPr>
      <w:proofErr w:type="spellStart"/>
      <w:r>
        <w:t>Tumuaki</w:t>
      </w:r>
      <w:proofErr w:type="spellEnd"/>
      <w:r>
        <w:t xml:space="preserve"> I Director,</w:t>
      </w:r>
      <w:r w:rsidR="00C821E7">
        <w:t xml:space="preserve"> Ministerial, Monitoring, and Capability Group</w:t>
      </w:r>
    </w:p>
    <w:p w14:paraId="1742EF13" w14:textId="19ECBC0C" w:rsidR="00C821E7" w:rsidRPr="00C821E7" w:rsidRDefault="00C821E7" w:rsidP="00C821E7">
      <w:pPr>
        <w:pStyle w:val="Signoffname"/>
        <w:rPr>
          <w:b/>
        </w:rPr>
      </w:pPr>
      <w:r w:rsidRPr="00C821E7">
        <w:rPr>
          <w:b/>
        </w:rPr>
        <w:t xml:space="preserve">Appendix </w:t>
      </w:r>
      <w:r w:rsidR="001742A2">
        <w:rPr>
          <w:b/>
        </w:rPr>
        <w:t>One</w:t>
      </w:r>
      <w:r w:rsidRPr="00C821E7">
        <w:rPr>
          <w:b/>
        </w:rPr>
        <w:t>. Active statutory appointments currently being administered by the Department of Internal Affairs (DIA)</w:t>
      </w:r>
    </w:p>
    <w:p w14:paraId="7F5E8646" w14:textId="6852355F" w:rsidR="00C821E7" w:rsidRDefault="00C821E7" w:rsidP="00C821E7">
      <w:pPr>
        <w:pStyle w:val="Signoffnam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269"/>
        <w:gridCol w:w="3679"/>
      </w:tblGrid>
      <w:tr w:rsidR="00C821E7" w:rsidRPr="00C042BD" w14:paraId="33857704" w14:textId="77777777" w:rsidTr="0091540C">
        <w:trPr>
          <w:tblHeader/>
        </w:trPr>
        <w:tc>
          <w:tcPr>
            <w:tcW w:w="1718" w:type="pct"/>
            <w:shd w:val="clear" w:color="auto" w:fill="F2F2F2" w:themeFill="background1" w:themeFillShade="F2"/>
          </w:tcPr>
          <w:p w14:paraId="2C388E73" w14:textId="77777777" w:rsidR="00C821E7" w:rsidRPr="00C042BD" w:rsidRDefault="00C821E7" w:rsidP="00C821E7">
            <w:pPr>
              <w:pStyle w:val="Signoffname"/>
              <w:rPr>
                <w:b/>
              </w:rPr>
            </w:pPr>
            <w:r w:rsidRPr="00C042BD">
              <w:rPr>
                <w:b/>
              </w:rPr>
              <w:t>Statutory Body</w:t>
            </w:r>
          </w:p>
        </w:tc>
        <w:tc>
          <w:tcPr>
            <w:tcW w:w="1252" w:type="pct"/>
            <w:shd w:val="clear" w:color="auto" w:fill="F2F2F2" w:themeFill="background1" w:themeFillShade="F2"/>
          </w:tcPr>
          <w:p w14:paraId="10BD8E8C" w14:textId="77777777" w:rsidR="00C821E7" w:rsidRPr="00C042BD" w:rsidRDefault="00C821E7" w:rsidP="00C821E7">
            <w:pPr>
              <w:pStyle w:val="Signoffname"/>
              <w:rPr>
                <w:b/>
              </w:rPr>
            </w:pPr>
            <w:r w:rsidRPr="00C042BD">
              <w:rPr>
                <w:b/>
              </w:rPr>
              <w:t>Nominations period</w:t>
            </w:r>
          </w:p>
          <w:p w14:paraId="5312503F" w14:textId="77777777" w:rsidR="00C821E7" w:rsidRPr="00C042BD" w:rsidRDefault="00C821E7" w:rsidP="00C821E7">
            <w:pPr>
              <w:pStyle w:val="Signoffname"/>
              <w:rPr>
                <w:b/>
              </w:rPr>
            </w:pPr>
            <w:r w:rsidRPr="00C042BD">
              <w:rPr>
                <w:b/>
              </w:rPr>
              <w:t>(dates are inclusive)</w:t>
            </w:r>
          </w:p>
        </w:tc>
        <w:tc>
          <w:tcPr>
            <w:tcW w:w="2030" w:type="pct"/>
            <w:shd w:val="clear" w:color="auto" w:fill="F2F2F2" w:themeFill="background1" w:themeFillShade="F2"/>
          </w:tcPr>
          <w:p w14:paraId="009D745B" w14:textId="77777777" w:rsidR="00C821E7" w:rsidRPr="00C042BD" w:rsidRDefault="00C821E7" w:rsidP="00C821E7">
            <w:pPr>
              <w:pStyle w:val="Signoffname"/>
              <w:rPr>
                <w:b/>
              </w:rPr>
            </w:pPr>
            <w:r w:rsidRPr="00C042BD">
              <w:rPr>
                <w:b/>
              </w:rPr>
              <w:t>Advertising method</w:t>
            </w:r>
            <w:r w:rsidRPr="00C042BD">
              <w:rPr>
                <w:b/>
                <w:vertAlign w:val="superscript"/>
              </w:rPr>
              <w:t>1</w:t>
            </w:r>
          </w:p>
        </w:tc>
      </w:tr>
      <w:tr w:rsidR="00C821E7" w:rsidRPr="00C821E7" w14:paraId="5D3B9B71" w14:textId="77777777" w:rsidTr="0091540C">
        <w:tc>
          <w:tcPr>
            <w:tcW w:w="1718" w:type="pct"/>
          </w:tcPr>
          <w:p w14:paraId="22339186" w14:textId="77777777" w:rsidR="00C821E7" w:rsidRPr="00C821E7" w:rsidRDefault="00C821E7" w:rsidP="00B63543">
            <w:pPr>
              <w:pStyle w:val="Signoffname"/>
              <w:jc w:val="left"/>
            </w:pPr>
            <w:r w:rsidRPr="00C821E7">
              <w:t>TAB New Zealand Board</w:t>
            </w:r>
          </w:p>
        </w:tc>
        <w:tc>
          <w:tcPr>
            <w:tcW w:w="1252" w:type="pct"/>
            <w:shd w:val="clear" w:color="auto" w:fill="auto"/>
          </w:tcPr>
          <w:p w14:paraId="2F628215" w14:textId="77777777" w:rsidR="00C821E7" w:rsidRPr="00C821E7" w:rsidRDefault="00C821E7" w:rsidP="00C821E7">
            <w:pPr>
              <w:pStyle w:val="Signoffname"/>
            </w:pPr>
            <w:r w:rsidRPr="00C821E7">
              <w:t xml:space="preserve">7 December 2020 to </w:t>
            </w:r>
          </w:p>
          <w:p w14:paraId="71252AE4" w14:textId="77777777" w:rsidR="00C821E7" w:rsidRPr="00C821E7" w:rsidRDefault="00C821E7" w:rsidP="00C821E7">
            <w:pPr>
              <w:pStyle w:val="Signoffname"/>
            </w:pPr>
            <w:r w:rsidRPr="00C821E7">
              <w:t>15 January 2021</w:t>
            </w:r>
          </w:p>
        </w:tc>
        <w:tc>
          <w:tcPr>
            <w:tcW w:w="2030" w:type="pct"/>
            <w:shd w:val="clear" w:color="auto" w:fill="auto"/>
          </w:tcPr>
          <w:p w14:paraId="39EB6B6C" w14:textId="151E9319" w:rsidR="00C821E7" w:rsidRPr="00C821E7" w:rsidRDefault="003F5003" w:rsidP="0091540C">
            <w:pPr>
              <w:pStyle w:val="Signoffname"/>
              <w:jc w:val="left"/>
            </w:pPr>
            <w:r>
              <w:t>Department</w:t>
            </w:r>
            <w:r w:rsidRPr="00C821E7">
              <w:t xml:space="preserve"> </w:t>
            </w:r>
            <w:r w:rsidR="00C821E7" w:rsidRPr="00C821E7">
              <w:t>website</w:t>
            </w:r>
          </w:p>
          <w:p w14:paraId="1784D066" w14:textId="77777777" w:rsidR="00C821E7" w:rsidRPr="00C821E7" w:rsidRDefault="00C821E7" w:rsidP="0091540C">
            <w:pPr>
              <w:pStyle w:val="Signoffname"/>
              <w:jc w:val="left"/>
            </w:pPr>
            <w:r w:rsidRPr="00C821E7">
              <w:t>Institute of Directors</w:t>
            </w:r>
          </w:p>
        </w:tc>
      </w:tr>
      <w:tr w:rsidR="00C821E7" w:rsidRPr="00C821E7" w14:paraId="3C9EF171" w14:textId="77777777" w:rsidTr="0091540C">
        <w:tc>
          <w:tcPr>
            <w:tcW w:w="1718" w:type="pct"/>
          </w:tcPr>
          <w:p w14:paraId="52C71557" w14:textId="77777777" w:rsidR="00C821E7" w:rsidRPr="00C821E7" w:rsidRDefault="00C821E7" w:rsidP="00B63543">
            <w:pPr>
              <w:pStyle w:val="Signoffname"/>
              <w:jc w:val="left"/>
            </w:pPr>
            <w:r w:rsidRPr="00C821E7">
              <w:t>Winston Churchill Memorial Trust Board</w:t>
            </w:r>
          </w:p>
        </w:tc>
        <w:tc>
          <w:tcPr>
            <w:tcW w:w="1252" w:type="pct"/>
          </w:tcPr>
          <w:p w14:paraId="3A8A9BE6" w14:textId="77777777" w:rsidR="00C821E7" w:rsidRPr="00C821E7" w:rsidRDefault="00C821E7" w:rsidP="00C821E7">
            <w:pPr>
              <w:pStyle w:val="Signoffname"/>
            </w:pPr>
            <w:r w:rsidRPr="00C821E7">
              <w:t xml:space="preserve">22 December 2020 to </w:t>
            </w:r>
          </w:p>
          <w:p w14:paraId="728B929B" w14:textId="77777777" w:rsidR="00C821E7" w:rsidRPr="00C821E7" w:rsidRDefault="00C821E7" w:rsidP="00C821E7">
            <w:pPr>
              <w:pStyle w:val="Signoffname"/>
            </w:pPr>
            <w:r w:rsidRPr="00C821E7">
              <w:t>22 January 2021</w:t>
            </w:r>
          </w:p>
        </w:tc>
        <w:tc>
          <w:tcPr>
            <w:tcW w:w="2030" w:type="pct"/>
          </w:tcPr>
          <w:p w14:paraId="6F842C28" w14:textId="50FDEFF6" w:rsidR="00C821E7" w:rsidRPr="00C821E7" w:rsidRDefault="003F5003" w:rsidP="0091540C">
            <w:pPr>
              <w:pStyle w:val="Signoffname"/>
              <w:jc w:val="left"/>
            </w:pPr>
            <w:r>
              <w:t>Department</w:t>
            </w:r>
            <w:r w:rsidRPr="00C821E7" w:rsidDel="003F5003">
              <w:t xml:space="preserve"> </w:t>
            </w:r>
            <w:r w:rsidR="00C821E7" w:rsidRPr="00C821E7">
              <w:t>website</w:t>
            </w:r>
          </w:p>
        </w:tc>
      </w:tr>
      <w:tr w:rsidR="00C821E7" w:rsidRPr="00C821E7" w14:paraId="598C9405" w14:textId="77777777" w:rsidTr="0091540C">
        <w:tc>
          <w:tcPr>
            <w:tcW w:w="1718" w:type="pct"/>
          </w:tcPr>
          <w:p w14:paraId="38A16015" w14:textId="77777777" w:rsidR="00C821E7" w:rsidRPr="00C821E7" w:rsidRDefault="00C821E7" w:rsidP="00B63543">
            <w:pPr>
              <w:pStyle w:val="Signoffname"/>
              <w:jc w:val="left"/>
            </w:pPr>
            <w:r w:rsidRPr="00C821E7">
              <w:t>Library and Information Advisory Commission</w:t>
            </w:r>
          </w:p>
        </w:tc>
        <w:tc>
          <w:tcPr>
            <w:tcW w:w="1252" w:type="pct"/>
          </w:tcPr>
          <w:p w14:paraId="21EFCBEA" w14:textId="77777777" w:rsidR="00C821E7" w:rsidRPr="00C821E7" w:rsidRDefault="00C821E7" w:rsidP="00C821E7">
            <w:pPr>
              <w:pStyle w:val="Signoffname"/>
            </w:pPr>
            <w:r w:rsidRPr="00C821E7">
              <w:t xml:space="preserve">2 February 2021 to </w:t>
            </w:r>
          </w:p>
          <w:p w14:paraId="076E9206" w14:textId="77777777" w:rsidR="00C821E7" w:rsidRPr="00C821E7" w:rsidRDefault="00C821E7" w:rsidP="00C821E7">
            <w:pPr>
              <w:pStyle w:val="Signoffname"/>
            </w:pPr>
            <w:r w:rsidRPr="00C821E7">
              <w:t>26 February 2021</w:t>
            </w:r>
          </w:p>
        </w:tc>
        <w:tc>
          <w:tcPr>
            <w:tcW w:w="2030" w:type="pct"/>
          </w:tcPr>
          <w:p w14:paraId="37E4A4A1" w14:textId="38EB8DF4" w:rsidR="00C821E7" w:rsidRPr="00C821E7" w:rsidRDefault="003F5003" w:rsidP="0091540C">
            <w:pPr>
              <w:pStyle w:val="Signoffname"/>
              <w:jc w:val="left"/>
            </w:pPr>
            <w:r>
              <w:t>Department</w:t>
            </w:r>
            <w:r w:rsidR="00C821E7" w:rsidRPr="00C821E7">
              <w:t xml:space="preserve"> website</w:t>
            </w:r>
          </w:p>
        </w:tc>
      </w:tr>
      <w:tr w:rsidR="00C821E7" w:rsidRPr="00C821E7" w14:paraId="6059ED59" w14:textId="77777777" w:rsidTr="0091540C">
        <w:tc>
          <w:tcPr>
            <w:tcW w:w="1718" w:type="pct"/>
          </w:tcPr>
          <w:p w14:paraId="0117745D" w14:textId="77777777" w:rsidR="00C821E7" w:rsidRPr="00C821E7" w:rsidRDefault="00C821E7" w:rsidP="00B63543">
            <w:pPr>
              <w:pStyle w:val="Signoffname"/>
              <w:jc w:val="left"/>
            </w:pPr>
            <w:r w:rsidRPr="00C821E7">
              <w:t xml:space="preserve">Office of Film and Literature Classification </w:t>
            </w:r>
          </w:p>
          <w:p w14:paraId="7BD7C084" w14:textId="77777777" w:rsidR="00C821E7" w:rsidRPr="00C821E7" w:rsidRDefault="00C821E7" w:rsidP="00B63543">
            <w:pPr>
              <w:pStyle w:val="Signoffname"/>
              <w:jc w:val="left"/>
            </w:pPr>
            <w:r w:rsidRPr="00C821E7">
              <w:t>(Deputy Chief Censor)</w:t>
            </w:r>
          </w:p>
        </w:tc>
        <w:tc>
          <w:tcPr>
            <w:tcW w:w="1252" w:type="pct"/>
            <w:shd w:val="clear" w:color="auto" w:fill="auto"/>
          </w:tcPr>
          <w:p w14:paraId="1F0172A8" w14:textId="77777777" w:rsidR="00C821E7" w:rsidRPr="00C821E7" w:rsidRDefault="00C821E7" w:rsidP="00C821E7">
            <w:pPr>
              <w:pStyle w:val="Signoffname"/>
            </w:pPr>
            <w:r w:rsidRPr="00C821E7">
              <w:t xml:space="preserve">12 February 2021 to </w:t>
            </w:r>
          </w:p>
          <w:p w14:paraId="159848DD" w14:textId="77777777" w:rsidR="00C821E7" w:rsidRPr="00C821E7" w:rsidRDefault="00C821E7" w:rsidP="00C821E7">
            <w:pPr>
              <w:pStyle w:val="Signoffname"/>
            </w:pPr>
            <w:r w:rsidRPr="00C821E7">
              <w:t>12 March 2021</w:t>
            </w:r>
          </w:p>
        </w:tc>
        <w:tc>
          <w:tcPr>
            <w:tcW w:w="2030" w:type="pct"/>
            <w:shd w:val="clear" w:color="auto" w:fill="auto"/>
          </w:tcPr>
          <w:p w14:paraId="0E2FF1BF" w14:textId="3FB19E76" w:rsidR="00C821E7" w:rsidRPr="00C042BD" w:rsidRDefault="003F5003" w:rsidP="0091540C">
            <w:pPr>
              <w:pStyle w:val="Signoffname"/>
              <w:jc w:val="left"/>
            </w:pPr>
            <w:r>
              <w:t>Department</w:t>
            </w:r>
            <w:r w:rsidR="00C042BD">
              <w:t xml:space="preserve"> website</w:t>
            </w:r>
          </w:p>
        </w:tc>
      </w:tr>
      <w:tr w:rsidR="00C821E7" w:rsidRPr="00C821E7" w14:paraId="2C59F5A7" w14:textId="77777777" w:rsidTr="0091540C">
        <w:tc>
          <w:tcPr>
            <w:tcW w:w="1718" w:type="pct"/>
          </w:tcPr>
          <w:p w14:paraId="74F35BAD" w14:textId="77777777" w:rsidR="00C821E7" w:rsidRPr="00C821E7" w:rsidRDefault="00C821E7" w:rsidP="00B63543">
            <w:pPr>
              <w:pStyle w:val="Signoffname"/>
              <w:jc w:val="left"/>
            </w:pPr>
            <w:r w:rsidRPr="00C821E7">
              <w:t>Community Trusts – Bay Trust</w:t>
            </w:r>
          </w:p>
        </w:tc>
        <w:tc>
          <w:tcPr>
            <w:tcW w:w="1252" w:type="pct"/>
          </w:tcPr>
          <w:p w14:paraId="3710EEB7" w14:textId="77777777" w:rsidR="00C821E7" w:rsidRPr="00C821E7" w:rsidRDefault="00C821E7" w:rsidP="00C821E7">
            <w:pPr>
              <w:pStyle w:val="Signoffname"/>
            </w:pPr>
            <w:r w:rsidRPr="00C821E7">
              <w:t xml:space="preserve">15 March 2021 to </w:t>
            </w:r>
          </w:p>
          <w:p w14:paraId="1FA2A77E" w14:textId="77777777" w:rsidR="00C821E7" w:rsidRPr="00C821E7" w:rsidRDefault="00C821E7" w:rsidP="00C821E7">
            <w:pPr>
              <w:pStyle w:val="Signoffname"/>
            </w:pPr>
            <w:r w:rsidRPr="00C821E7">
              <w:t>26 March 2021</w:t>
            </w:r>
          </w:p>
        </w:tc>
        <w:tc>
          <w:tcPr>
            <w:tcW w:w="2030" w:type="pct"/>
          </w:tcPr>
          <w:p w14:paraId="3E004B6A" w14:textId="1C18E006" w:rsidR="00C821E7" w:rsidRPr="00C821E7" w:rsidRDefault="003F5003" w:rsidP="0091540C">
            <w:pPr>
              <w:pStyle w:val="Signoffname"/>
              <w:jc w:val="left"/>
            </w:pPr>
            <w:r>
              <w:t>Department</w:t>
            </w:r>
            <w:r w:rsidR="00C821E7" w:rsidRPr="00C821E7">
              <w:t xml:space="preserve"> website</w:t>
            </w:r>
          </w:p>
        </w:tc>
      </w:tr>
      <w:tr w:rsidR="00C821E7" w:rsidRPr="00C821E7" w14:paraId="72612582" w14:textId="77777777" w:rsidTr="0091540C">
        <w:tc>
          <w:tcPr>
            <w:tcW w:w="1718" w:type="pct"/>
          </w:tcPr>
          <w:p w14:paraId="1231E0D6" w14:textId="77777777" w:rsidR="00C821E7" w:rsidRPr="00C821E7" w:rsidRDefault="00C821E7" w:rsidP="00B63543">
            <w:pPr>
              <w:pStyle w:val="Signoffname"/>
              <w:jc w:val="left"/>
            </w:pPr>
            <w:r w:rsidRPr="00C821E7">
              <w:t>Community Trusts – Community Trust South</w:t>
            </w:r>
          </w:p>
        </w:tc>
        <w:tc>
          <w:tcPr>
            <w:tcW w:w="1252" w:type="pct"/>
          </w:tcPr>
          <w:p w14:paraId="1E8B2B11" w14:textId="77777777" w:rsidR="00C821E7" w:rsidRPr="00C821E7" w:rsidRDefault="00C821E7" w:rsidP="00C821E7">
            <w:pPr>
              <w:pStyle w:val="Signoffname"/>
            </w:pPr>
            <w:r w:rsidRPr="00C821E7">
              <w:t xml:space="preserve">15 March 2021 to </w:t>
            </w:r>
          </w:p>
          <w:p w14:paraId="5BFFDCED" w14:textId="77777777" w:rsidR="00C821E7" w:rsidRPr="00C821E7" w:rsidRDefault="00C821E7" w:rsidP="00C821E7">
            <w:pPr>
              <w:pStyle w:val="Signoffname"/>
            </w:pPr>
            <w:r w:rsidRPr="00C821E7">
              <w:t>26 March 2021</w:t>
            </w:r>
          </w:p>
        </w:tc>
        <w:tc>
          <w:tcPr>
            <w:tcW w:w="2030" w:type="pct"/>
          </w:tcPr>
          <w:p w14:paraId="01CB6152" w14:textId="015700C7" w:rsidR="00C821E7" w:rsidRPr="00C821E7" w:rsidRDefault="003F5003" w:rsidP="0091540C">
            <w:pPr>
              <w:pStyle w:val="Signoffname"/>
              <w:jc w:val="left"/>
            </w:pPr>
            <w:r>
              <w:t>Department</w:t>
            </w:r>
            <w:r w:rsidR="00C821E7" w:rsidRPr="00C821E7">
              <w:t xml:space="preserve"> website</w:t>
            </w:r>
          </w:p>
        </w:tc>
      </w:tr>
      <w:tr w:rsidR="00C821E7" w:rsidRPr="00C821E7" w14:paraId="243E9F20" w14:textId="77777777" w:rsidTr="0091540C">
        <w:tc>
          <w:tcPr>
            <w:tcW w:w="1718" w:type="pct"/>
          </w:tcPr>
          <w:p w14:paraId="13E8D834" w14:textId="77777777" w:rsidR="00C821E7" w:rsidRPr="00C821E7" w:rsidRDefault="00C821E7" w:rsidP="00B63543">
            <w:pPr>
              <w:pStyle w:val="Signoffname"/>
              <w:jc w:val="left"/>
            </w:pPr>
            <w:r w:rsidRPr="00C821E7">
              <w:t>Community Trusts – Eastern and Central Community Trust</w:t>
            </w:r>
          </w:p>
        </w:tc>
        <w:tc>
          <w:tcPr>
            <w:tcW w:w="1252" w:type="pct"/>
          </w:tcPr>
          <w:p w14:paraId="66BB038D" w14:textId="77777777" w:rsidR="00C821E7" w:rsidRPr="00C821E7" w:rsidRDefault="00C821E7" w:rsidP="00C821E7">
            <w:pPr>
              <w:pStyle w:val="Signoffname"/>
            </w:pPr>
            <w:r w:rsidRPr="00C821E7">
              <w:t xml:space="preserve">15 March 2021 to </w:t>
            </w:r>
          </w:p>
          <w:p w14:paraId="2F842F0F" w14:textId="77777777" w:rsidR="00C821E7" w:rsidRPr="00C821E7" w:rsidRDefault="00C821E7" w:rsidP="00C821E7">
            <w:pPr>
              <w:pStyle w:val="Signoffname"/>
            </w:pPr>
            <w:r w:rsidRPr="00C821E7">
              <w:t>26 March 2021</w:t>
            </w:r>
          </w:p>
        </w:tc>
        <w:tc>
          <w:tcPr>
            <w:tcW w:w="2030" w:type="pct"/>
          </w:tcPr>
          <w:p w14:paraId="7D0E2F6F" w14:textId="01C5876C" w:rsidR="00C821E7" w:rsidRPr="00C821E7" w:rsidRDefault="003F5003" w:rsidP="0091540C">
            <w:pPr>
              <w:pStyle w:val="Signoffname"/>
              <w:jc w:val="left"/>
            </w:pPr>
            <w:r>
              <w:t>Department</w:t>
            </w:r>
            <w:r w:rsidR="00C821E7" w:rsidRPr="00C821E7">
              <w:t xml:space="preserve"> website</w:t>
            </w:r>
          </w:p>
        </w:tc>
      </w:tr>
      <w:tr w:rsidR="00C821E7" w:rsidRPr="00C821E7" w14:paraId="120B01F6" w14:textId="77777777" w:rsidTr="0091540C">
        <w:tc>
          <w:tcPr>
            <w:tcW w:w="1718" w:type="pct"/>
          </w:tcPr>
          <w:p w14:paraId="116B5463" w14:textId="77777777" w:rsidR="00C821E7" w:rsidRPr="00C821E7" w:rsidRDefault="00C821E7" w:rsidP="00B63543">
            <w:pPr>
              <w:pStyle w:val="Signoffname"/>
              <w:jc w:val="left"/>
            </w:pPr>
            <w:r w:rsidRPr="00C821E7">
              <w:t>Community Trusts – Foundation North</w:t>
            </w:r>
          </w:p>
        </w:tc>
        <w:tc>
          <w:tcPr>
            <w:tcW w:w="1252" w:type="pct"/>
          </w:tcPr>
          <w:p w14:paraId="5D91118F" w14:textId="77777777" w:rsidR="00C821E7" w:rsidRPr="00C821E7" w:rsidRDefault="00C821E7" w:rsidP="00C821E7">
            <w:pPr>
              <w:pStyle w:val="Signoffname"/>
            </w:pPr>
            <w:r w:rsidRPr="00C821E7">
              <w:t xml:space="preserve">15 March 2021 to </w:t>
            </w:r>
          </w:p>
          <w:p w14:paraId="215B929D" w14:textId="77777777" w:rsidR="00C821E7" w:rsidRPr="00C821E7" w:rsidRDefault="00C821E7" w:rsidP="00C821E7">
            <w:pPr>
              <w:pStyle w:val="Signoffname"/>
            </w:pPr>
            <w:r w:rsidRPr="00C821E7">
              <w:t>26 March 2021</w:t>
            </w:r>
          </w:p>
        </w:tc>
        <w:tc>
          <w:tcPr>
            <w:tcW w:w="2030" w:type="pct"/>
          </w:tcPr>
          <w:p w14:paraId="51144795" w14:textId="11E8E566" w:rsidR="00C821E7" w:rsidRPr="00C821E7" w:rsidRDefault="003F5003" w:rsidP="0091540C">
            <w:pPr>
              <w:pStyle w:val="Signoffname"/>
              <w:jc w:val="left"/>
            </w:pPr>
            <w:r>
              <w:t>Department</w:t>
            </w:r>
            <w:r w:rsidRPr="00C821E7" w:rsidDel="003F5003">
              <w:t xml:space="preserve"> </w:t>
            </w:r>
            <w:r w:rsidR="00C821E7" w:rsidRPr="00C821E7">
              <w:t>website</w:t>
            </w:r>
          </w:p>
        </w:tc>
      </w:tr>
      <w:tr w:rsidR="00C821E7" w:rsidRPr="00C821E7" w14:paraId="40D9EF5F" w14:textId="77777777" w:rsidTr="0091540C">
        <w:tc>
          <w:tcPr>
            <w:tcW w:w="1718" w:type="pct"/>
          </w:tcPr>
          <w:p w14:paraId="4B57043F" w14:textId="77777777" w:rsidR="00C821E7" w:rsidRPr="00C821E7" w:rsidRDefault="00C821E7" w:rsidP="00B63543">
            <w:pPr>
              <w:pStyle w:val="Signoffname"/>
              <w:jc w:val="left"/>
            </w:pPr>
            <w:r w:rsidRPr="00C821E7">
              <w:t>Community Trusts – Otago Community Trust</w:t>
            </w:r>
          </w:p>
        </w:tc>
        <w:tc>
          <w:tcPr>
            <w:tcW w:w="1252" w:type="pct"/>
          </w:tcPr>
          <w:p w14:paraId="644AC278" w14:textId="77777777" w:rsidR="00C821E7" w:rsidRPr="00C821E7" w:rsidRDefault="00C821E7" w:rsidP="00C821E7">
            <w:pPr>
              <w:pStyle w:val="Signoffname"/>
            </w:pPr>
            <w:r w:rsidRPr="00C821E7">
              <w:t xml:space="preserve">15 March 2021 to </w:t>
            </w:r>
          </w:p>
          <w:p w14:paraId="231370C7" w14:textId="77777777" w:rsidR="00C821E7" w:rsidRPr="00C821E7" w:rsidRDefault="00C821E7" w:rsidP="00C821E7">
            <w:pPr>
              <w:pStyle w:val="Signoffname"/>
            </w:pPr>
            <w:r w:rsidRPr="00C821E7">
              <w:t>26 March 2021</w:t>
            </w:r>
          </w:p>
        </w:tc>
        <w:tc>
          <w:tcPr>
            <w:tcW w:w="2030" w:type="pct"/>
          </w:tcPr>
          <w:p w14:paraId="3BDA4D72" w14:textId="2EB52AA5" w:rsidR="00C821E7" w:rsidRPr="00C821E7" w:rsidRDefault="003F5003" w:rsidP="0091540C">
            <w:pPr>
              <w:pStyle w:val="Signoffname"/>
              <w:jc w:val="left"/>
            </w:pPr>
            <w:r>
              <w:t>Department</w:t>
            </w:r>
            <w:r w:rsidR="00C821E7" w:rsidRPr="00C821E7">
              <w:t xml:space="preserve"> website</w:t>
            </w:r>
          </w:p>
        </w:tc>
      </w:tr>
      <w:tr w:rsidR="00C821E7" w:rsidRPr="00C821E7" w14:paraId="28C8894B" w14:textId="77777777" w:rsidTr="0091540C">
        <w:tc>
          <w:tcPr>
            <w:tcW w:w="1718" w:type="pct"/>
          </w:tcPr>
          <w:p w14:paraId="03C0EB01" w14:textId="77777777" w:rsidR="00C821E7" w:rsidRPr="00C821E7" w:rsidRDefault="00C821E7" w:rsidP="00B63543">
            <w:pPr>
              <w:pStyle w:val="Signoffname"/>
              <w:jc w:val="left"/>
            </w:pPr>
            <w:r w:rsidRPr="00C821E7">
              <w:lastRenderedPageBreak/>
              <w:t xml:space="preserve">Community Trusts – </w:t>
            </w:r>
            <w:proofErr w:type="spellStart"/>
            <w:r w:rsidRPr="00C821E7">
              <w:t>Rātā</w:t>
            </w:r>
            <w:proofErr w:type="spellEnd"/>
            <w:r w:rsidRPr="00C821E7">
              <w:t xml:space="preserve"> Foundation</w:t>
            </w:r>
          </w:p>
        </w:tc>
        <w:tc>
          <w:tcPr>
            <w:tcW w:w="1252" w:type="pct"/>
          </w:tcPr>
          <w:p w14:paraId="1B043086" w14:textId="77777777" w:rsidR="00C821E7" w:rsidRPr="00C821E7" w:rsidRDefault="00C821E7" w:rsidP="00C821E7">
            <w:pPr>
              <w:pStyle w:val="Signoffname"/>
            </w:pPr>
            <w:r w:rsidRPr="00C821E7">
              <w:t xml:space="preserve">15 March 2021 to </w:t>
            </w:r>
          </w:p>
          <w:p w14:paraId="0AC65023" w14:textId="77777777" w:rsidR="00C821E7" w:rsidRPr="00C821E7" w:rsidRDefault="00C821E7" w:rsidP="00C821E7">
            <w:pPr>
              <w:pStyle w:val="Signoffname"/>
            </w:pPr>
            <w:r w:rsidRPr="00C821E7">
              <w:t>26 March 2021</w:t>
            </w:r>
          </w:p>
        </w:tc>
        <w:tc>
          <w:tcPr>
            <w:tcW w:w="2030" w:type="pct"/>
          </w:tcPr>
          <w:p w14:paraId="74FCFED1" w14:textId="7731CA0D" w:rsidR="00C821E7" w:rsidRPr="00C821E7" w:rsidRDefault="003F5003" w:rsidP="0091540C">
            <w:pPr>
              <w:pStyle w:val="Signoffname"/>
              <w:jc w:val="left"/>
            </w:pPr>
            <w:r>
              <w:t>Department</w:t>
            </w:r>
            <w:r w:rsidR="00C821E7" w:rsidRPr="00C821E7">
              <w:t xml:space="preserve"> website</w:t>
            </w:r>
          </w:p>
        </w:tc>
      </w:tr>
      <w:tr w:rsidR="00C821E7" w:rsidRPr="00C821E7" w14:paraId="3DC01F73" w14:textId="77777777" w:rsidTr="0091540C">
        <w:tc>
          <w:tcPr>
            <w:tcW w:w="1718" w:type="pct"/>
          </w:tcPr>
          <w:p w14:paraId="3047D558" w14:textId="77777777" w:rsidR="00C821E7" w:rsidRPr="00C821E7" w:rsidRDefault="00C821E7" w:rsidP="00B63543">
            <w:pPr>
              <w:pStyle w:val="Signoffname"/>
              <w:jc w:val="left"/>
            </w:pPr>
            <w:r w:rsidRPr="00C821E7">
              <w:t>Community Trusts - The Community Trust of Mid and South Canterbury</w:t>
            </w:r>
          </w:p>
        </w:tc>
        <w:tc>
          <w:tcPr>
            <w:tcW w:w="1252" w:type="pct"/>
          </w:tcPr>
          <w:p w14:paraId="4ED0554E" w14:textId="77777777" w:rsidR="00C821E7" w:rsidRPr="00C821E7" w:rsidRDefault="00C821E7" w:rsidP="00C821E7">
            <w:pPr>
              <w:pStyle w:val="Signoffname"/>
            </w:pPr>
            <w:r w:rsidRPr="00C821E7">
              <w:t>15 March 2021 to</w:t>
            </w:r>
          </w:p>
          <w:p w14:paraId="29655DFD" w14:textId="77777777" w:rsidR="00C821E7" w:rsidRPr="00C821E7" w:rsidRDefault="00C821E7" w:rsidP="00C821E7">
            <w:pPr>
              <w:pStyle w:val="Signoffname"/>
            </w:pPr>
            <w:r w:rsidRPr="00C821E7">
              <w:t>26 March 2021</w:t>
            </w:r>
          </w:p>
        </w:tc>
        <w:tc>
          <w:tcPr>
            <w:tcW w:w="2030" w:type="pct"/>
          </w:tcPr>
          <w:p w14:paraId="30D385C8" w14:textId="4C214F91" w:rsidR="00C821E7" w:rsidRPr="00C821E7" w:rsidRDefault="003F5003" w:rsidP="0091540C">
            <w:pPr>
              <w:pStyle w:val="Signoffname"/>
              <w:jc w:val="left"/>
            </w:pPr>
            <w:r>
              <w:t>Department</w:t>
            </w:r>
            <w:r w:rsidR="00C821E7" w:rsidRPr="00C821E7">
              <w:t xml:space="preserve"> website</w:t>
            </w:r>
          </w:p>
        </w:tc>
      </w:tr>
      <w:tr w:rsidR="00C821E7" w:rsidRPr="00C821E7" w14:paraId="3C0DF8A2" w14:textId="77777777" w:rsidTr="0091540C">
        <w:tc>
          <w:tcPr>
            <w:tcW w:w="1718" w:type="pct"/>
          </w:tcPr>
          <w:p w14:paraId="0E8357CC" w14:textId="77777777" w:rsidR="00C821E7" w:rsidRPr="00C821E7" w:rsidRDefault="00C821E7" w:rsidP="00B63543">
            <w:pPr>
              <w:pStyle w:val="Signoffname"/>
              <w:jc w:val="left"/>
            </w:pPr>
            <w:r w:rsidRPr="00C821E7">
              <w:t>Community Trusts – Trust Waikato</w:t>
            </w:r>
          </w:p>
        </w:tc>
        <w:tc>
          <w:tcPr>
            <w:tcW w:w="1252" w:type="pct"/>
          </w:tcPr>
          <w:p w14:paraId="5FCBD87E" w14:textId="77777777" w:rsidR="00C821E7" w:rsidRPr="00C821E7" w:rsidRDefault="00C821E7" w:rsidP="00C821E7">
            <w:pPr>
              <w:pStyle w:val="Signoffname"/>
            </w:pPr>
            <w:r w:rsidRPr="00C821E7">
              <w:t xml:space="preserve">15 March 2021 to </w:t>
            </w:r>
          </w:p>
          <w:p w14:paraId="2A3D3A22" w14:textId="77777777" w:rsidR="00C821E7" w:rsidRPr="00C821E7" w:rsidRDefault="00C821E7" w:rsidP="00C821E7">
            <w:pPr>
              <w:pStyle w:val="Signoffname"/>
            </w:pPr>
            <w:r w:rsidRPr="00C821E7">
              <w:t>26 March 2021</w:t>
            </w:r>
          </w:p>
        </w:tc>
        <w:tc>
          <w:tcPr>
            <w:tcW w:w="2030" w:type="pct"/>
          </w:tcPr>
          <w:p w14:paraId="09EBF476" w14:textId="34F6530E" w:rsidR="00C821E7" w:rsidRPr="00C821E7" w:rsidRDefault="003F5003" w:rsidP="0091540C">
            <w:pPr>
              <w:pStyle w:val="Signoffname"/>
              <w:jc w:val="left"/>
            </w:pPr>
            <w:r>
              <w:t>Department</w:t>
            </w:r>
            <w:r w:rsidR="00C821E7" w:rsidRPr="00C821E7">
              <w:t xml:space="preserve"> website</w:t>
            </w:r>
          </w:p>
        </w:tc>
      </w:tr>
      <w:tr w:rsidR="00C821E7" w:rsidRPr="00C821E7" w14:paraId="06465453" w14:textId="77777777" w:rsidTr="0091540C">
        <w:tc>
          <w:tcPr>
            <w:tcW w:w="1718" w:type="pct"/>
          </w:tcPr>
          <w:p w14:paraId="7F08274E" w14:textId="77777777" w:rsidR="00C821E7" w:rsidRPr="00C821E7" w:rsidRDefault="00C821E7" w:rsidP="00B63543">
            <w:pPr>
              <w:pStyle w:val="Signoffname"/>
              <w:jc w:val="left"/>
            </w:pPr>
            <w:r w:rsidRPr="00C821E7">
              <w:t>Community Trusts – TSB Community Trust</w:t>
            </w:r>
          </w:p>
        </w:tc>
        <w:tc>
          <w:tcPr>
            <w:tcW w:w="1252" w:type="pct"/>
          </w:tcPr>
          <w:p w14:paraId="76D8CDF9" w14:textId="77777777" w:rsidR="00C821E7" w:rsidRPr="00C821E7" w:rsidRDefault="00C821E7" w:rsidP="00C821E7">
            <w:pPr>
              <w:pStyle w:val="Signoffname"/>
            </w:pPr>
            <w:r w:rsidRPr="00C821E7">
              <w:t xml:space="preserve">15 March 2021 to </w:t>
            </w:r>
          </w:p>
          <w:p w14:paraId="7662C65C" w14:textId="77777777" w:rsidR="00C821E7" w:rsidRPr="00C821E7" w:rsidRDefault="00C821E7" w:rsidP="00C821E7">
            <w:pPr>
              <w:pStyle w:val="Signoffname"/>
            </w:pPr>
            <w:r w:rsidRPr="00C821E7">
              <w:t>26 March 2021</w:t>
            </w:r>
          </w:p>
        </w:tc>
        <w:tc>
          <w:tcPr>
            <w:tcW w:w="2030" w:type="pct"/>
          </w:tcPr>
          <w:p w14:paraId="4660AFD5" w14:textId="68DD10B5" w:rsidR="00C821E7" w:rsidRPr="00C821E7" w:rsidRDefault="003F5003" w:rsidP="0091540C">
            <w:pPr>
              <w:pStyle w:val="Signoffname"/>
              <w:jc w:val="left"/>
            </w:pPr>
            <w:r>
              <w:t>Department</w:t>
            </w:r>
            <w:r w:rsidRPr="00C821E7" w:rsidDel="003F5003">
              <w:t xml:space="preserve"> </w:t>
            </w:r>
            <w:r w:rsidR="00C821E7" w:rsidRPr="00C821E7">
              <w:t>website</w:t>
            </w:r>
          </w:p>
        </w:tc>
      </w:tr>
      <w:tr w:rsidR="00C821E7" w:rsidRPr="00C821E7" w14:paraId="4E8F29B7" w14:textId="77777777" w:rsidTr="0091540C">
        <w:tc>
          <w:tcPr>
            <w:tcW w:w="1718" w:type="pct"/>
          </w:tcPr>
          <w:p w14:paraId="531DB4BD" w14:textId="77777777" w:rsidR="00C821E7" w:rsidRPr="00C821E7" w:rsidRDefault="00C821E7" w:rsidP="00B63543">
            <w:pPr>
              <w:pStyle w:val="Signoffname"/>
              <w:jc w:val="left"/>
            </w:pPr>
            <w:r w:rsidRPr="00C821E7">
              <w:t>Community Trusts – Wellington Community Trust</w:t>
            </w:r>
          </w:p>
        </w:tc>
        <w:tc>
          <w:tcPr>
            <w:tcW w:w="1252" w:type="pct"/>
          </w:tcPr>
          <w:p w14:paraId="35ABA687" w14:textId="77777777" w:rsidR="00C821E7" w:rsidRPr="00C821E7" w:rsidRDefault="00C821E7" w:rsidP="00C821E7">
            <w:pPr>
              <w:pStyle w:val="Signoffname"/>
            </w:pPr>
            <w:r w:rsidRPr="00C821E7">
              <w:t xml:space="preserve">15 March 2021 to </w:t>
            </w:r>
          </w:p>
          <w:p w14:paraId="15206A27" w14:textId="77777777" w:rsidR="00C821E7" w:rsidRPr="00C821E7" w:rsidRDefault="00C821E7" w:rsidP="00C821E7">
            <w:pPr>
              <w:pStyle w:val="Signoffname"/>
            </w:pPr>
            <w:r w:rsidRPr="00C821E7">
              <w:t>26 March 2021</w:t>
            </w:r>
          </w:p>
        </w:tc>
        <w:tc>
          <w:tcPr>
            <w:tcW w:w="2030" w:type="pct"/>
          </w:tcPr>
          <w:p w14:paraId="17951D3B" w14:textId="03D6DAAE" w:rsidR="00C821E7" w:rsidRPr="00C821E7" w:rsidRDefault="003F5003" w:rsidP="0091540C">
            <w:pPr>
              <w:pStyle w:val="Signoffname"/>
              <w:jc w:val="left"/>
            </w:pPr>
            <w:r>
              <w:t>Department</w:t>
            </w:r>
            <w:r w:rsidR="00C821E7" w:rsidRPr="00C821E7">
              <w:t xml:space="preserve"> website</w:t>
            </w:r>
          </w:p>
        </w:tc>
      </w:tr>
      <w:tr w:rsidR="00C821E7" w:rsidRPr="00C821E7" w14:paraId="280C8D7D" w14:textId="77777777" w:rsidTr="0091540C">
        <w:tc>
          <w:tcPr>
            <w:tcW w:w="1718" w:type="pct"/>
          </w:tcPr>
          <w:p w14:paraId="65401DAE" w14:textId="77777777" w:rsidR="00C821E7" w:rsidRPr="00C821E7" w:rsidRDefault="00C821E7" w:rsidP="00B63543">
            <w:pPr>
              <w:pStyle w:val="Signoffname"/>
              <w:jc w:val="left"/>
            </w:pPr>
            <w:r w:rsidRPr="00C821E7">
              <w:t>Community Trusts – West Coast Community Trust</w:t>
            </w:r>
          </w:p>
        </w:tc>
        <w:tc>
          <w:tcPr>
            <w:tcW w:w="1252" w:type="pct"/>
          </w:tcPr>
          <w:p w14:paraId="67BF91FF" w14:textId="77777777" w:rsidR="00C821E7" w:rsidRPr="00C821E7" w:rsidRDefault="00C821E7" w:rsidP="00C821E7">
            <w:pPr>
              <w:pStyle w:val="Signoffname"/>
            </w:pPr>
            <w:r w:rsidRPr="00C821E7">
              <w:t>15 March 2021 to</w:t>
            </w:r>
          </w:p>
          <w:p w14:paraId="3B50D228" w14:textId="77777777" w:rsidR="00C821E7" w:rsidRPr="00C821E7" w:rsidRDefault="00C821E7" w:rsidP="00C821E7">
            <w:pPr>
              <w:pStyle w:val="Signoffname"/>
            </w:pPr>
            <w:r w:rsidRPr="00C821E7">
              <w:t>26 March 2021</w:t>
            </w:r>
          </w:p>
        </w:tc>
        <w:tc>
          <w:tcPr>
            <w:tcW w:w="2030" w:type="pct"/>
          </w:tcPr>
          <w:p w14:paraId="269B1F4D" w14:textId="64900067" w:rsidR="00C821E7" w:rsidRPr="00C821E7" w:rsidRDefault="003F5003" w:rsidP="0091540C">
            <w:pPr>
              <w:pStyle w:val="Signoffname"/>
              <w:jc w:val="left"/>
            </w:pPr>
            <w:r>
              <w:t>Department</w:t>
            </w:r>
            <w:r w:rsidR="00C821E7" w:rsidRPr="00C821E7">
              <w:t xml:space="preserve"> website</w:t>
            </w:r>
          </w:p>
        </w:tc>
      </w:tr>
      <w:tr w:rsidR="00C821E7" w:rsidRPr="00C821E7" w14:paraId="55EECD30" w14:textId="77777777" w:rsidTr="0091540C">
        <w:tc>
          <w:tcPr>
            <w:tcW w:w="1718" w:type="pct"/>
          </w:tcPr>
          <w:p w14:paraId="049CB6F3" w14:textId="77777777" w:rsidR="00C821E7" w:rsidRPr="00C821E7" w:rsidRDefault="00C821E7" w:rsidP="00B63543">
            <w:pPr>
              <w:pStyle w:val="Signoffname"/>
              <w:jc w:val="left"/>
            </w:pPr>
            <w:r w:rsidRPr="00C821E7">
              <w:t>Community Trusts – Whanganui Community Foundation</w:t>
            </w:r>
          </w:p>
        </w:tc>
        <w:tc>
          <w:tcPr>
            <w:tcW w:w="1252" w:type="pct"/>
          </w:tcPr>
          <w:p w14:paraId="0B234725" w14:textId="77777777" w:rsidR="00C821E7" w:rsidRPr="00C821E7" w:rsidRDefault="00C821E7" w:rsidP="00C821E7">
            <w:pPr>
              <w:pStyle w:val="Signoffname"/>
            </w:pPr>
            <w:r w:rsidRPr="00C821E7">
              <w:t xml:space="preserve">15 March 2021 to </w:t>
            </w:r>
          </w:p>
          <w:p w14:paraId="636D1920" w14:textId="77777777" w:rsidR="00C821E7" w:rsidRPr="00C821E7" w:rsidRDefault="00C821E7" w:rsidP="00C821E7">
            <w:pPr>
              <w:pStyle w:val="Signoffname"/>
            </w:pPr>
            <w:r w:rsidRPr="00C821E7">
              <w:t>26 March 2021</w:t>
            </w:r>
          </w:p>
        </w:tc>
        <w:tc>
          <w:tcPr>
            <w:tcW w:w="2030" w:type="pct"/>
          </w:tcPr>
          <w:p w14:paraId="6B69D3CA" w14:textId="036C5C4B" w:rsidR="00C821E7" w:rsidRPr="00C821E7" w:rsidRDefault="003F5003" w:rsidP="0091540C">
            <w:pPr>
              <w:pStyle w:val="Signoffname"/>
              <w:jc w:val="left"/>
            </w:pPr>
            <w:r>
              <w:t>Department</w:t>
            </w:r>
            <w:r w:rsidR="00C821E7" w:rsidRPr="00C821E7">
              <w:t xml:space="preserve"> website</w:t>
            </w:r>
          </w:p>
        </w:tc>
      </w:tr>
      <w:tr w:rsidR="00C821E7" w:rsidRPr="00C821E7" w14:paraId="45D63200" w14:textId="77777777" w:rsidTr="0091540C">
        <w:tc>
          <w:tcPr>
            <w:tcW w:w="1718" w:type="pct"/>
          </w:tcPr>
          <w:p w14:paraId="45429E5A" w14:textId="77777777" w:rsidR="00C821E7" w:rsidRPr="00C821E7" w:rsidRDefault="00C821E7" w:rsidP="00B63543">
            <w:pPr>
              <w:pStyle w:val="Signoffname"/>
              <w:jc w:val="left"/>
            </w:pPr>
            <w:r w:rsidRPr="00C821E7">
              <w:t>Chinese Poll Tax Heritage Trust</w:t>
            </w:r>
            <w:r w:rsidRPr="00C821E7">
              <w:rPr>
                <w:vertAlign w:val="superscript"/>
              </w:rPr>
              <w:t>2</w:t>
            </w:r>
          </w:p>
        </w:tc>
        <w:tc>
          <w:tcPr>
            <w:tcW w:w="1252" w:type="pct"/>
            <w:shd w:val="clear" w:color="auto" w:fill="auto"/>
          </w:tcPr>
          <w:p w14:paraId="27C1BC76" w14:textId="77777777" w:rsidR="00C821E7" w:rsidRPr="00C821E7" w:rsidRDefault="00C821E7" w:rsidP="00C821E7">
            <w:pPr>
              <w:pStyle w:val="Signoffname"/>
            </w:pPr>
            <w:r w:rsidRPr="00C821E7">
              <w:t xml:space="preserve">26 March 2021 to </w:t>
            </w:r>
          </w:p>
          <w:p w14:paraId="4E67C592" w14:textId="77777777" w:rsidR="00C821E7" w:rsidRPr="00C821E7" w:rsidRDefault="00C821E7" w:rsidP="00C821E7">
            <w:pPr>
              <w:pStyle w:val="Signoffname"/>
            </w:pPr>
            <w:r w:rsidRPr="00C821E7">
              <w:t>30 April 2021</w:t>
            </w:r>
          </w:p>
        </w:tc>
        <w:tc>
          <w:tcPr>
            <w:tcW w:w="2030" w:type="pct"/>
            <w:shd w:val="clear" w:color="auto" w:fill="auto"/>
          </w:tcPr>
          <w:p w14:paraId="7E134F8C" w14:textId="6F1D59CC" w:rsidR="00C821E7" w:rsidRPr="00C821E7" w:rsidRDefault="003F5003" w:rsidP="0091540C">
            <w:pPr>
              <w:pStyle w:val="Signoffname"/>
              <w:jc w:val="left"/>
            </w:pPr>
            <w:r>
              <w:t>Department</w:t>
            </w:r>
            <w:r w:rsidR="00C821E7" w:rsidRPr="00C821E7">
              <w:t xml:space="preserve"> website</w:t>
            </w:r>
          </w:p>
          <w:p w14:paraId="45DFA213" w14:textId="3FA3CD78" w:rsidR="00C821E7" w:rsidRPr="00C821E7" w:rsidRDefault="00BD29B1" w:rsidP="0091540C">
            <w:pPr>
              <w:pStyle w:val="Signoffname"/>
              <w:jc w:val="left"/>
            </w:pPr>
            <w:r>
              <w:t>Ministry for</w:t>
            </w:r>
            <w:r w:rsidRPr="00C821E7">
              <w:t xml:space="preserve"> </w:t>
            </w:r>
            <w:r w:rsidR="00C821E7" w:rsidRPr="00C821E7">
              <w:t>Ethnic Communities</w:t>
            </w:r>
          </w:p>
          <w:p w14:paraId="2F598241" w14:textId="77777777" w:rsidR="00C821E7" w:rsidRPr="00C821E7" w:rsidRDefault="00C821E7" w:rsidP="0091540C">
            <w:pPr>
              <w:pStyle w:val="Signoffname"/>
              <w:jc w:val="left"/>
            </w:pPr>
            <w:r w:rsidRPr="00C821E7">
              <w:t xml:space="preserve">The </w:t>
            </w:r>
            <w:proofErr w:type="spellStart"/>
            <w:r w:rsidRPr="00C821E7">
              <w:t>Seyip</w:t>
            </w:r>
            <w:proofErr w:type="spellEnd"/>
            <w:r w:rsidRPr="00C821E7">
              <w:t xml:space="preserve"> Association of NZ</w:t>
            </w:r>
          </w:p>
          <w:p w14:paraId="17E6B8CE" w14:textId="77777777" w:rsidR="00C821E7" w:rsidRPr="00C821E7" w:rsidRDefault="00C821E7" w:rsidP="0091540C">
            <w:pPr>
              <w:pStyle w:val="Signoffname"/>
              <w:jc w:val="left"/>
            </w:pPr>
            <w:r w:rsidRPr="00C821E7">
              <w:t>Poon Fah</w:t>
            </w:r>
          </w:p>
          <w:p w14:paraId="094C6B5D" w14:textId="77777777" w:rsidR="00C821E7" w:rsidRPr="00C821E7" w:rsidRDefault="00C821E7" w:rsidP="0091540C">
            <w:pPr>
              <w:pStyle w:val="Signoffname"/>
              <w:jc w:val="left"/>
            </w:pPr>
            <w:r w:rsidRPr="00C821E7">
              <w:t>Tung Jung Association</w:t>
            </w:r>
          </w:p>
          <w:p w14:paraId="53BF8EEC" w14:textId="77777777" w:rsidR="00C821E7" w:rsidRPr="00C821E7" w:rsidRDefault="00C821E7" w:rsidP="0091540C">
            <w:pPr>
              <w:pStyle w:val="Signoffname"/>
              <w:jc w:val="left"/>
            </w:pPr>
            <w:r w:rsidRPr="00C821E7">
              <w:t>NZ Chinese Association</w:t>
            </w:r>
          </w:p>
          <w:p w14:paraId="76DAE027" w14:textId="77777777" w:rsidR="00C821E7" w:rsidRPr="00C821E7" w:rsidRDefault="00C821E7" w:rsidP="0091540C">
            <w:pPr>
              <w:pStyle w:val="Signoffname"/>
              <w:jc w:val="left"/>
            </w:pPr>
            <w:r w:rsidRPr="00C821E7">
              <w:t>Wellington Chinese Association</w:t>
            </w:r>
          </w:p>
        </w:tc>
      </w:tr>
      <w:tr w:rsidR="00C821E7" w:rsidRPr="00C821E7" w14:paraId="48F360A5" w14:textId="77777777" w:rsidTr="0091540C">
        <w:tc>
          <w:tcPr>
            <w:tcW w:w="1718" w:type="pct"/>
          </w:tcPr>
          <w:p w14:paraId="45491153" w14:textId="77777777" w:rsidR="00C821E7" w:rsidRPr="00C821E7" w:rsidRDefault="00C821E7" w:rsidP="00B63543">
            <w:pPr>
              <w:pStyle w:val="Signoffname"/>
              <w:jc w:val="left"/>
            </w:pPr>
            <w:r w:rsidRPr="00C821E7">
              <w:t>Fire and Emergency New Zealand Board</w:t>
            </w:r>
          </w:p>
        </w:tc>
        <w:tc>
          <w:tcPr>
            <w:tcW w:w="1252" w:type="pct"/>
            <w:shd w:val="clear" w:color="auto" w:fill="auto"/>
          </w:tcPr>
          <w:p w14:paraId="1F2A8980" w14:textId="77777777" w:rsidR="00C821E7" w:rsidRPr="00C821E7" w:rsidRDefault="00C821E7" w:rsidP="00C821E7">
            <w:pPr>
              <w:pStyle w:val="Signoffname"/>
            </w:pPr>
            <w:r w:rsidRPr="00C821E7">
              <w:t xml:space="preserve">14 May 2021 to </w:t>
            </w:r>
          </w:p>
          <w:p w14:paraId="3DE9C001" w14:textId="77777777" w:rsidR="00C821E7" w:rsidRPr="00C821E7" w:rsidRDefault="00C821E7" w:rsidP="00C821E7">
            <w:pPr>
              <w:pStyle w:val="Signoffname"/>
            </w:pPr>
            <w:r w:rsidRPr="00C821E7">
              <w:t>7 June 2021</w:t>
            </w:r>
          </w:p>
        </w:tc>
        <w:tc>
          <w:tcPr>
            <w:tcW w:w="2030" w:type="pct"/>
            <w:shd w:val="clear" w:color="auto" w:fill="auto"/>
          </w:tcPr>
          <w:p w14:paraId="4B77AB4C" w14:textId="0A0E3B2E" w:rsidR="00C821E7" w:rsidRPr="00C821E7" w:rsidRDefault="003F5003" w:rsidP="0091540C">
            <w:pPr>
              <w:pStyle w:val="Signoffname"/>
              <w:jc w:val="left"/>
            </w:pPr>
            <w:r>
              <w:t>Department</w:t>
            </w:r>
            <w:r w:rsidR="00C042BD">
              <w:t xml:space="preserve"> website</w:t>
            </w:r>
          </w:p>
        </w:tc>
      </w:tr>
      <w:tr w:rsidR="00C821E7" w:rsidRPr="00C821E7" w14:paraId="7E15A23A" w14:textId="77777777" w:rsidTr="0091540C">
        <w:tc>
          <w:tcPr>
            <w:tcW w:w="1718" w:type="pct"/>
          </w:tcPr>
          <w:p w14:paraId="3BCF7235" w14:textId="77777777" w:rsidR="00C821E7" w:rsidRPr="00C821E7" w:rsidRDefault="00C821E7" w:rsidP="00B63543">
            <w:pPr>
              <w:pStyle w:val="Signoffname"/>
              <w:jc w:val="left"/>
            </w:pPr>
            <w:r w:rsidRPr="00C821E7">
              <w:t>Charities Registration Board</w:t>
            </w:r>
          </w:p>
        </w:tc>
        <w:tc>
          <w:tcPr>
            <w:tcW w:w="1252" w:type="pct"/>
          </w:tcPr>
          <w:p w14:paraId="205D340C" w14:textId="77777777" w:rsidR="00C821E7" w:rsidRPr="00C821E7" w:rsidRDefault="00C821E7" w:rsidP="00C821E7">
            <w:pPr>
              <w:pStyle w:val="Signoffname"/>
            </w:pPr>
            <w:r w:rsidRPr="00C821E7">
              <w:t>26 May 2021 to</w:t>
            </w:r>
          </w:p>
          <w:p w14:paraId="32A26D34" w14:textId="77777777" w:rsidR="00C821E7" w:rsidRPr="00C821E7" w:rsidRDefault="00C821E7" w:rsidP="00C821E7">
            <w:pPr>
              <w:pStyle w:val="Signoffname"/>
            </w:pPr>
            <w:r w:rsidRPr="00C821E7">
              <w:t>7 June 2021</w:t>
            </w:r>
          </w:p>
        </w:tc>
        <w:tc>
          <w:tcPr>
            <w:tcW w:w="2030" w:type="pct"/>
            <w:shd w:val="clear" w:color="auto" w:fill="auto"/>
          </w:tcPr>
          <w:p w14:paraId="1C442A40" w14:textId="5F010B3B" w:rsidR="00C821E7" w:rsidRPr="00C821E7" w:rsidRDefault="003F5003" w:rsidP="0091540C">
            <w:pPr>
              <w:pStyle w:val="Signoffname"/>
              <w:jc w:val="left"/>
            </w:pPr>
            <w:r>
              <w:t>Department</w:t>
            </w:r>
            <w:r w:rsidR="00C821E7" w:rsidRPr="00C821E7">
              <w:t xml:space="preserve"> website</w:t>
            </w:r>
          </w:p>
        </w:tc>
      </w:tr>
      <w:tr w:rsidR="00C821E7" w:rsidRPr="00C821E7" w14:paraId="22CE56CF" w14:textId="77777777" w:rsidTr="0091540C">
        <w:tc>
          <w:tcPr>
            <w:tcW w:w="1718" w:type="pct"/>
          </w:tcPr>
          <w:p w14:paraId="1EFD8821" w14:textId="77777777" w:rsidR="00C821E7" w:rsidRPr="00C821E7" w:rsidRDefault="00C821E7" w:rsidP="00B63543">
            <w:pPr>
              <w:pStyle w:val="Signoffname"/>
              <w:jc w:val="left"/>
            </w:pPr>
            <w:r w:rsidRPr="00C821E7">
              <w:t>Guardians Kaitiaki of the Alexander Turnbull Library</w:t>
            </w:r>
          </w:p>
        </w:tc>
        <w:tc>
          <w:tcPr>
            <w:tcW w:w="1252" w:type="pct"/>
          </w:tcPr>
          <w:p w14:paraId="7F5C139B" w14:textId="77777777" w:rsidR="00C821E7" w:rsidRPr="00C821E7" w:rsidRDefault="00C821E7" w:rsidP="00C821E7">
            <w:pPr>
              <w:pStyle w:val="Signoffname"/>
            </w:pPr>
            <w:r w:rsidRPr="00C821E7">
              <w:t xml:space="preserve">21 June 2021 to </w:t>
            </w:r>
          </w:p>
          <w:p w14:paraId="0A69154D" w14:textId="77777777" w:rsidR="00C821E7" w:rsidRPr="00C821E7" w:rsidRDefault="00C821E7" w:rsidP="00C821E7">
            <w:pPr>
              <w:pStyle w:val="Signoffname"/>
            </w:pPr>
            <w:r w:rsidRPr="00C821E7">
              <w:t>9 July 2021</w:t>
            </w:r>
          </w:p>
        </w:tc>
        <w:tc>
          <w:tcPr>
            <w:tcW w:w="2030" w:type="pct"/>
            <w:shd w:val="clear" w:color="auto" w:fill="auto"/>
          </w:tcPr>
          <w:p w14:paraId="7C62E557" w14:textId="4618C720" w:rsidR="00C821E7" w:rsidRPr="00C821E7" w:rsidRDefault="003F5003" w:rsidP="0091540C">
            <w:pPr>
              <w:pStyle w:val="Signoffname"/>
              <w:jc w:val="left"/>
            </w:pPr>
            <w:r>
              <w:t>Department</w:t>
            </w:r>
            <w:r w:rsidR="00C821E7" w:rsidRPr="00C821E7">
              <w:t xml:space="preserve"> website</w:t>
            </w:r>
          </w:p>
          <w:p w14:paraId="7905278C" w14:textId="77777777" w:rsidR="00C821E7" w:rsidRPr="00C821E7" w:rsidRDefault="00C821E7" w:rsidP="0091540C">
            <w:pPr>
              <w:pStyle w:val="Signoffname"/>
              <w:jc w:val="left"/>
            </w:pPr>
            <w:r w:rsidRPr="00C821E7">
              <w:t xml:space="preserve">Institute of Directors </w:t>
            </w:r>
          </w:p>
          <w:p w14:paraId="55CB2A42" w14:textId="77777777" w:rsidR="00C821E7" w:rsidRPr="00C821E7" w:rsidRDefault="00C821E7" w:rsidP="0091540C">
            <w:pPr>
              <w:pStyle w:val="Signoffname"/>
              <w:jc w:val="left"/>
            </w:pPr>
            <w:r w:rsidRPr="00C821E7">
              <w:t>Museums Aotearoa</w:t>
            </w:r>
          </w:p>
          <w:p w14:paraId="6E20FE51" w14:textId="77777777" w:rsidR="00C821E7" w:rsidRPr="00C821E7" w:rsidRDefault="00C821E7" w:rsidP="0091540C">
            <w:pPr>
              <w:pStyle w:val="Signoffname"/>
              <w:jc w:val="left"/>
            </w:pPr>
            <w:r w:rsidRPr="00C821E7">
              <w:rPr>
                <w:b/>
              </w:rPr>
              <w:t>PANZA</w:t>
            </w:r>
            <w:r w:rsidRPr="00C821E7">
              <w:t xml:space="preserve"> (Professional Historians' Association of New Zealand/Aotearoa)</w:t>
            </w:r>
          </w:p>
          <w:p w14:paraId="02C94930" w14:textId="77777777" w:rsidR="00C821E7" w:rsidRPr="00C821E7" w:rsidRDefault="00C821E7" w:rsidP="0091540C">
            <w:pPr>
              <w:pStyle w:val="Signoffname"/>
              <w:jc w:val="left"/>
            </w:pPr>
            <w:r w:rsidRPr="00C821E7">
              <w:rPr>
                <w:b/>
              </w:rPr>
              <w:t>CONZUL</w:t>
            </w:r>
            <w:r w:rsidRPr="00C821E7">
              <w:t xml:space="preserve"> (Council of New Zealand University Librarians)</w:t>
            </w:r>
          </w:p>
          <w:p w14:paraId="7F096F4E" w14:textId="77777777" w:rsidR="00C821E7" w:rsidRPr="00C821E7" w:rsidRDefault="00C821E7" w:rsidP="0091540C">
            <w:pPr>
              <w:pStyle w:val="Signoffname"/>
              <w:jc w:val="left"/>
            </w:pPr>
            <w:r w:rsidRPr="00C821E7">
              <w:rPr>
                <w:b/>
                <w:bCs/>
              </w:rPr>
              <w:t xml:space="preserve">ARANZ </w:t>
            </w:r>
            <w:r w:rsidRPr="00C821E7">
              <w:t>(Archives Records Association of New Zealand)</w:t>
            </w:r>
          </w:p>
          <w:p w14:paraId="27FFFE5F" w14:textId="77777777" w:rsidR="00C821E7" w:rsidRPr="00C821E7" w:rsidRDefault="00C821E7" w:rsidP="0091540C">
            <w:pPr>
              <w:pStyle w:val="Signoffname"/>
              <w:jc w:val="left"/>
            </w:pPr>
            <w:r w:rsidRPr="00C821E7">
              <w:rPr>
                <w:b/>
                <w:bCs/>
              </w:rPr>
              <w:t>LIANZA</w:t>
            </w:r>
            <w:r w:rsidRPr="00C821E7">
              <w:t xml:space="preserve"> (Library and Information Association of New Zealand Aotearoa)</w:t>
            </w:r>
          </w:p>
        </w:tc>
      </w:tr>
      <w:tr w:rsidR="00C821E7" w:rsidRPr="00C821E7" w14:paraId="1C244736" w14:textId="77777777" w:rsidTr="0091540C">
        <w:tc>
          <w:tcPr>
            <w:tcW w:w="1718" w:type="pct"/>
          </w:tcPr>
          <w:p w14:paraId="60E503F0" w14:textId="77777777" w:rsidR="00C821E7" w:rsidRPr="00C821E7" w:rsidRDefault="00C821E7" w:rsidP="00B63543">
            <w:pPr>
              <w:pStyle w:val="Signoffname"/>
              <w:jc w:val="left"/>
            </w:pPr>
            <w:r w:rsidRPr="00C821E7">
              <w:t>Library and Information Advisory Commission</w:t>
            </w:r>
          </w:p>
        </w:tc>
        <w:tc>
          <w:tcPr>
            <w:tcW w:w="1252" w:type="pct"/>
          </w:tcPr>
          <w:p w14:paraId="4CD4E5A1" w14:textId="77777777" w:rsidR="00C821E7" w:rsidRPr="00C821E7" w:rsidRDefault="00C821E7" w:rsidP="00C821E7">
            <w:pPr>
              <w:pStyle w:val="Signoffname"/>
            </w:pPr>
            <w:r w:rsidRPr="00C821E7">
              <w:t xml:space="preserve">23 June 2021 to </w:t>
            </w:r>
          </w:p>
          <w:p w14:paraId="1E7A2A5B" w14:textId="77777777" w:rsidR="00C821E7" w:rsidRPr="00C821E7" w:rsidRDefault="00C821E7" w:rsidP="00C821E7">
            <w:pPr>
              <w:pStyle w:val="Signoffname"/>
            </w:pPr>
            <w:r w:rsidRPr="00C821E7">
              <w:t>9 July 2021</w:t>
            </w:r>
          </w:p>
        </w:tc>
        <w:tc>
          <w:tcPr>
            <w:tcW w:w="2030" w:type="pct"/>
            <w:shd w:val="clear" w:color="auto" w:fill="auto"/>
          </w:tcPr>
          <w:p w14:paraId="4FB7A8DE" w14:textId="3F9BF7A8" w:rsidR="00C821E7" w:rsidRPr="00C821E7" w:rsidRDefault="003F5003" w:rsidP="0091540C">
            <w:pPr>
              <w:pStyle w:val="Signoffname"/>
              <w:jc w:val="left"/>
            </w:pPr>
            <w:r>
              <w:t>Department</w:t>
            </w:r>
            <w:r w:rsidR="00C821E7" w:rsidRPr="00C821E7">
              <w:t xml:space="preserve"> website</w:t>
            </w:r>
          </w:p>
          <w:p w14:paraId="53D6353F" w14:textId="77777777" w:rsidR="00C821E7" w:rsidRPr="00C821E7" w:rsidRDefault="00C821E7" w:rsidP="0091540C">
            <w:pPr>
              <w:pStyle w:val="Signoffname"/>
              <w:jc w:val="left"/>
            </w:pPr>
            <w:r w:rsidRPr="00C821E7">
              <w:t xml:space="preserve">Institute of Directors </w:t>
            </w:r>
          </w:p>
          <w:p w14:paraId="5BC5A19A" w14:textId="77777777" w:rsidR="00C821E7" w:rsidRPr="00C821E7" w:rsidRDefault="00C821E7" w:rsidP="0091540C">
            <w:pPr>
              <w:pStyle w:val="Signoffname"/>
              <w:jc w:val="left"/>
            </w:pPr>
            <w:r w:rsidRPr="00C821E7">
              <w:t>Jobs.govt.nz</w:t>
            </w:r>
          </w:p>
          <w:p w14:paraId="47D58A7B" w14:textId="77777777" w:rsidR="00C821E7" w:rsidRPr="00C821E7" w:rsidRDefault="00C821E7" w:rsidP="0091540C">
            <w:pPr>
              <w:pStyle w:val="Signoffname"/>
              <w:jc w:val="left"/>
            </w:pPr>
            <w:r w:rsidRPr="00C821E7">
              <w:t>Museums Aotearoa</w:t>
            </w:r>
          </w:p>
          <w:p w14:paraId="662E5BFC" w14:textId="77777777" w:rsidR="00C821E7" w:rsidRPr="00C821E7" w:rsidRDefault="00C821E7" w:rsidP="0091540C">
            <w:pPr>
              <w:pStyle w:val="Signoffname"/>
              <w:jc w:val="left"/>
            </w:pPr>
            <w:r w:rsidRPr="00C821E7">
              <w:rPr>
                <w:b/>
                <w:bCs/>
              </w:rPr>
              <w:lastRenderedPageBreak/>
              <w:t>CONZUL</w:t>
            </w:r>
            <w:r w:rsidRPr="00C821E7">
              <w:t xml:space="preserve"> (Council of New Zealand University Librarians)</w:t>
            </w:r>
          </w:p>
          <w:p w14:paraId="1B8BC171" w14:textId="77777777" w:rsidR="00C821E7" w:rsidRPr="00C821E7" w:rsidRDefault="00C821E7" w:rsidP="0091540C">
            <w:pPr>
              <w:pStyle w:val="Signoffname"/>
              <w:jc w:val="left"/>
            </w:pPr>
            <w:r w:rsidRPr="00C821E7">
              <w:rPr>
                <w:b/>
                <w:bCs/>
              </w:rPr>
              <w:t xml:space="preserve">ARANZ </w:t>
            </w:r>
            <w:r w:rsidRPr="00C821E7">
              <w:t>(Archives Records Association of New Zealand)</w:t>
            </w:r>
          </w:p>
          <w:p w14:paraId="5B88DF4B" w14:textId="77777777" w:rsidR="00C821E7" w:rsidRPr="00C821E7" w:rsidRDefault="00C821E7" w:rsidP="0091540C">
            <w:pPr>
              <w:pStyle w:val="Signoffname"/>
              <w:jc w:val="left"/>
            </w:pPr>
            <w:r w:rsidRPr="00C821E7">
              <w:rPr>
                <w:b/>
                <w:bCs/>
              </w:rPr>
              <w:t>LIANZA</w:t>
            </w:r>
            <w:r w:rsidRPr="00C821E7">
              <w:t xml:space="preserve"> (Library and Information Association of New Zealand Aotearoa)</w:t>
            </w:r>
          </w:p>
          <w:p w14:paraId="2CEB38E2" w14:textId="77777777" w:rsidR="00C821E7" w:rsidRPr="00C821E7" w:rsidRDefault="00C821E7" w:rsidP="0091540C">
            <w:pPr>
              <w:pStyle w:val="Signoffname"/>
              <w:jc w:val="left"/>
            </w:pPr>
            <w:r w:rsidRPr="00C821E7">
              <w:rPr>
                <w:b/>
                <w:bCs/>
              </w:rPr>
              <w:t>PLNZ</w:t>
            </w:r>
            <w:r w:rsidRPr="00C821E7">
              <w:t xml:space="preserve"> (Public Libraries New Zealand)</w:t>
            </w:r>
          </w:p>
          <w:p w14:paraId="56F1FA83" w14:textId="77777777" w:rsidR="00C821E7" w:rsidRPr="00C821E7" w:rsidRDefault="00C821E7" w:rsidP="0091540C">
            <w:pPr>
              <w:pStyle w:val="Signoffname"/>
              <w:jc w:val="left"/>
            </w:pPr>
            <w:r w:rsidRPr="00C821E7">
              <w:t xml:space="preserve">Te </w:t>
            </w:r>
            <w:proofErr w:type="spellStart"/>
            <w:r w:rsidRPr="00C821E7">
              <w:t>Rōpū</w:t>
            </w:r>
            <w:proofErr w:type="spellEnd"/>
            <w:r w:rsidRPr="00C821E7">
              <w:t xml:space="preserve"> </w:t>
            </w:r>
            <w:proofErr w:type="spellStart"/>
            <w:r w:rsidRPr="00C821E7">
              <w:t>Whakahau</w:t>
            </w:r>
            <w:proofErr w:type="spellEnd"/>
          </w:p>
        </w:tc>
      </w:tr>
      <w:tr w:rsidR="00C821E7" w:rsidRPr="00C821E7" w14:paraId="0C4830EB" w14:textId="77777777" w:rsidTr="0091540C">
        <w:tc>
          <w:tcPr>
            <w:tcW w:w="1718" w:type="pct"/>
          </w:tcPr>
          <w:p w14:paraId="36CCB15E" w14:textId="77777777" w:rsidR="00C821E7" w:rsidRPr="00C821E7" w:rsidRDefault="00C821E7" w:rsidP="00B63543">
            <w:pPr>
              <w:pStyle w:val="Signoffname"/>
              <w:jc w:val="left"/>
            </w:pPr>
            <w:r w:rsidRPr="00C821E7">
              <w:lastRenderedPageBreak/>
              <w:t>Film and Literature Board of Review</w:t>
            </w:r>
          </w:p>
        </w:tc>
        <w:tc>
          <w:tcPr>
            <w:tcW w:w="1252" w:type="pct"/>
          </w:tcPr>
          <w:p w14:paraId="65BD3950" w14:textId="77777777" w:rsidR="00C821E7" w:rsidRPr="00C821E7" w:rsidRDefault="00C821E7" w:rsidP="00C821E7">
            <w:pPr>
              <w:pStyle w:val="Signoffname"/>
            </w:pPr>
            <w:r w:rsidRPr="00C821E7">
              <w:t xml:space="preserve">28 June 2021 to </w:t>
            </w:r>
          </w:p>
          <w:p w14:paraId="274CADEC" w14:textId="77777777" w:rsidR="00C821E7" w:rsidRPr="00C821E7" w:rsidRDefault="00C821E7" w:rsidP="00C821E7">
            <w:pPr>
              <w:pStyle w:val="Signoffname"/>
            </w:pPr>
            <w:r w:rsidRPr="00C821E7">
              <w:t>18 July 2021</w:t>
            </w:r>
          </w:p>
        </w:tc>
        <w:tc>
          <w:tcPr>
            <w:tcW w:w="2030" w:type="pct"/>
            <w:shd w:val="clear" w:color="auto" w:fill="auto"/>
          </w:tcPr>
          <w:p w14:paraId="43B8F3E0" w14:textId="5D78CA7C" w:rsidR="00C821E7" w:rsidRPr="00C821E7" w:rsidRDefault="003F5003" w:rsidP="0091540C">
            <w:pPr>
              <w:pStyle w:val="Signoffname"/>
              <w:jc w:val="left"/>
            </w:pPr>
            <w:r>
              <w:t>Department</w:t>
            </w:r>
            <w:r w:rsidR="00C821E7" w:rsidRPr="00C821E7">
              <w:t xml:space="preserve"> website</w:t>
            </w:r>
          </w:p>
          <w:p w14:paraId="2970BA9C" w14:textId="77777777" w:rsidR="00C821E7" w:rsidRPr="00C821E7" w:rsidRDefault="00C821E7" w:rsidP="0091540C">
            <w:pPr>
              <w:pStyle w:val="Signoffname"/>
              <w:jc w:val="left"/>
            </w:pPr>
            <w:r w:rsidRPr="00C821E7">
              <w:t xml:space="preserve">Institute of Directors </w:t>
            </w:r>
          </w:p>
          <w:p w14:paraId="64B3AB2A" w14:textId="77777777" w:rsidR="00C821E7" w:rsidRPr="00C821E7" w:rsidRDefault="00C821E7" w:rsidP="0091540C">
            <w:pPr>
              <w:pStyle w:val="Signoffname"/>
              <w:jc w:val="left"/>
            </w:pPr>
            <w:r w:rsidRPr="00C821E7">
              <w:t>Law Talk</w:t>
            </w:r>
          </w:p>
          <w:p w14:paraId="5BBA68CF" w14:textId="77777777" w:rsidR="00C821E7" w:rsidRPr="00C821E7" w:rsidRDefault="00C821E7" w:rsidP="0091540C">
            <w:pPr>
              <w:pStyle w:val="Signoffname"/>
              <w:jc w:val="left"/>
            </w:pPr>
            <w:r w:rsidRPr="00C821E7">
              <w:t>LinkedIn</w:t>
            </w:r>
          </w:p>
          <w:p w14:paraId="1953C563" w14:textId="77777777" w:rsidR="00C821E7" w:rsidRPr="00C821E7" w:rsidRDefault="00C821E7" w:rsidP="0091540C">
            <w:pPr>
              <w:pStyle w:val="Signoffname"/>
              <w:jc w:val="left"/>
              <w:rPr>
                <w:bCs/>
              </w:rPr>
            </w:pPr>
            <w:r w:rsidRPr="00C821E7">
              <w:rPr>
                <w:bCs/>
              </w:rPr>
              <w:t>New Zealand Federation of Film Societies</w:t>
            </w:r>
          </w:p>
          <w:p w14:paraId="3DC827EE" w14:textId="77777777" w:rsidR="00C821E7" w:rsidRPr="00C821E7" w:rsidRDefault="00C821E7" w:rsidP="0091540C">
            <w:pPr>
              <w:pStyle w:val="Signoffname"/>
              <w:jc w:val="left"/>
            </w:pPr>
            <w:r w:rsidRPr="00C821E7">
              <w:t>Directors &amp; Editors Guild of NZ</w:t>
            </w:r>
          </w:p>
          <w:p w14:paraId="42B09B72" w14:textId="77777777" w:rsidR="00C821E7" w:rsidRPr="00C821E7" w:rsidRDefault="00C821E7" w:rsidP="0091540C">
            <w:pPr>
              <w:pStyle w:val="Signoffname"/>
              <w:jc w:val="left"/>
            </w:pPr>
            <w:r w:rsidRPr="00C821E7">
              <w:t>New Zealand Advertising Producers Group</w:t>
            </w:r>
          </w:p>
        </w:tc>
      </w:tr>
    </w:tbl>
    <w:p w14:paraId="4EB00CCF" w14:textId="77777777" w:rsidR="00EC503B" w:rsidRDefault="00EC503B" w:rsidP="00C821E7">
      <w:pPr>
        <w:pStyle w:val="Signoffname"/>
        <w:rPr>
          <w:sz w:val="20"/>
          <w:szCs w:val="20"/>
        </w:rPr>
      </w:pPr>
    </w:p>
    <w:p w14:paraId="55045376" w14:textId="6AC8F963" w:rsidR="00C821E7" w:rsidRPr="00EC503B" w:rsidRDefault="00C821E7" w:rsidP="00C821E7">
      <w:pPr>
        <w:pStyle w:val="Signoffname"/>
        <w:rPr>
          <w:sz w:val="18"/>
          <w:szCs w:val="18"/>
        </w:rPr>
      </w:pPr>
      <w:r w:rsidRPr="00EC503B">
        <w:rPr>
          <w:sz w:val="18"/>
          <w:szCs w:val="18"/>
        </w:rPr>
        <w:t xml:space="preserve">1 </w:t>
      </w:r>
      <w:r w:rsidR="003F5003">
        <w:rPr>
          <w:sz w:val="18"/>
          <w:szCs w:val="18"/>
        </w:rPr>
        <w:t>Department</w:t>
      </w:r>
      <w:r w:rsidR="003F5003" w:rsidRPr="00EC503B">
        <w:rPr>
          <w:sz w:val="18"/>
          <w:szCs w:val="18"/>
        </w:rPr>
        <w:t xml:space="preserve"> </w:t>
      </w:r>
      <w:r w:rsidRPr="00EC503B">
        <w:rPr>
          <w:sz w:val="18"/>
          <w:szCs w:val="18"/>
        </w:rPr>
        <w:t xml:space="preserve">website: </w:t>
      </w:r>
      <w:r w:rsidRPr="00BD29B1">
        <w:rPr>
          <w:sz w:val="18"/>
          <w:szCs w:val="18"/>
          <w:u w:val="single"/>
        </w:rPr>
        <w:t>www.dia.govt.nz/Appointments-to-Statutory-Bodies</w:t>
      </w:r>
      <w:r w:rsidRPr="00EC503B">
        <w:rPr>
          <w:sz w:val="18"/>
          <w:szCs w:val="18"/>
        </w:rPr>
        <w:t>.</w:t>
      </w:r>
    </w:p>
    <w:p w14:paraId="34D666C9" w14:textId="6C941423" w:rsidR="00C821E7" w:rsidRPr="00EC503B" w:rsidRDefault="00EC503B" w:rsidP="00C821E7">
      <w:pPr>
        <w:pStyle w:val="Signoffname"/>
        <w:rPr>
          <w:sz w:val="18"/>
          <w:szCs w:val="18"/>
        </w:rPr>
      </w:pPr>
      <w:r w:rsidRPr="00EC503B">
        <w:rPr>
          <w:sz w:val="18"/>
          <w:szCs w:val="18"/>
        </w:rPr>
        <w:t xml:space="preserve">2 </w:t>
      </w:r>
      <w:r w:rsidR="00C821E7" w:rsidRPr="00EC503B">
        <w:rPr>
          <w:sz w:val="18"/>
          <w:szCs w:val="18"/>
        </w:rPr>
        <w:t>The Department is continuing as the advisor to the Minister for Diversity, Inclusion and Ethnic Communities on these appointments since the establishment of the Ministry of Ethnic Communities on 1 July 2021.</w:t>
      </w:r>
    </w:p>
    <w:p w14:paraId="3B6BCA04" w14:textId="3131CA21" w:rsidR="00C821E7" w:rsidRDefault="00C821E7" w:rsidP="00C821E7">
      <w:pPr>
        <w:pStyle w:val="Signoffname"/>
      </w:pPr>
    </w:p>
    <w:p w14:paraId="5E242330" w14:textId="2B66C20E" w:rsidR="00C821E7" w:rsidRDefault="00C821E7" w:rsidP="00C821E7">
      <w:pPr>
        <w:pStyle w:val="Signoffname"/>
      </w:pPr>
    </w:p>
    <w:p w14:paraId="202F4FDB" w14:textId="521743F2" w:rsidR="00C821E7" w:rsidRDefault="00C821E7" w:rsidP="00C821E7">
      <w:pPr>
        <w:pStyle w:val="Signoffname"/>
      </w:pPr>
    </w:p>
    <w:p w14:paraId="61968E60" w14:textId="67E0F58E" w:rsidR="00C821E7" w:rsidRDefault="00C821E7" w:rsidP="00C821E7">
      <w:pPr>
        <w:pStyle w:val="Signoffname"/>
      </w:pPr>
    </w:p>
    <w:p w14:paraId="3C392C04" w14:textId="785A70B6" w:rsidR="00C821E7" w:rsidRDefault="00C821E7" w:rsidP="00C821E7">
      <w:pPr>
        <w:pStyle w:val="Signoffname"/>
      </w:pPr>
    </w:p>
    <w:p w14:paraId="40A2FF76" w14:textId="77777777" w:rsidR="00C821E7" w:rsidRPr="00196D7B" w:rsidRDefault="00C821E7" w:rsidP="00C821E7">
      <w:pPr>
        <w:pStyle w:val="Signoffname"/>
      </w:pPr>
    </w:p>
    <w:sectPr w:rsidR="00C821E7" w:rsidRPr="00196D7B" w:rsidSect="0016752A">
      <w:footerReference w:type="default" r:id="rId12"/>
      <w:headerReference w:type="first" r:id="rId13"/>
      <w:footerReference w:type="first" r:id="rId14"/>
      <w:pgSz w:w="11907" w:h="16840" w:code="9"/>
      <w:pgMar w:top="1440" w:right="1418" w:bottom="1440" w:left="1418" w:header="425"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B877" w14:textId="77777777" w:rsidR="00190820" w:rsidRDefault="00190820">
      <w:r>
        <w:separator/>
      </w:r>
    </w:p>
  </w:endnote>
  <w:endnote w:type="continuationSeparator" w:id="0">
    <w:p w14:paraId="7E25B878" w14:textId="77777777" w:rsidR="00190820" w:rsidRDefault="0019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B879" w14:textId="42E86E8E" w:rsidR="00C110C8" w:rsidRPr="002D16C8" w:rsidRDefault="00C110C8" w:rsidP="002D16C8">
    <w:pPr>
      <w:pStyle w:val="Footer"/>
      <w:tabs>
        <w:tab w:val="right" w:pos="90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B87A" w14:textId="77777777" w:rsidR="00C110C8" w:rsidRDefault="00C110C8" w:rsidP="002D16C8">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B874" w14:textId="77777777" w:rsidR="00190820" w:rsidRDefault="00190820" w:rsidP="00760B03">
      <w:pPr>
        <w:pStyle w:val="Spacer"/>
      </w:pPr>
      <w:r>
        <w:separator/>
      </w:r>
    </w:p>
    <w:p w14:paraId="7E25B875" w14:textId="77777777" w:rsidR="00190820" w:rsidRPr="00760B03" w:rsidRDefault="00190820" w:rsidP="00760B03">
      <w:pPr>
        <w:pStyle w:val="Spacer"/>
      </w:pPr>
    </w:p>
  </w:footnote>
  <w:footnote w:type="continuationSeparator" w:id="0">
    <w:p w14:paraId="7E25B876" w14:textId="77777777" w:rsidR="00190820" w:rsidRDefault="0019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2AD2" w14:textId="063E50C6" w:rsidR="00283506" w:rsidRDefault="00283506" w:rsidP="00E216E2">
    <w:pPr>
      <w:pStyle w:val="Header"/>
      <w:jc w:val="right"/>
    </w:pPr>
    <w:r>
      <w:t xml:space="preserve">                                                                                                                                                      </w:t>
    </w:r>
    <w:r w:rsidR="00E216E2">
      <w:t xml:space="preserve">  </w:t>
    </w:r>
    <w:r>
      <w:rPr>
        <w:noProof/>
        <w:lang w:eastAsia="en-NZ"/>
      </w:rPr>
      <w:drawing>
        <wp:inline distT="0" distB="0" distL="0" distR="0" wp14:anchorId="4653EF23" wp14:editId="1D09F67F">
          <wp:extent cx="2335530" cy="633095"/>
          <wp:effectExtent l="0" t="0" r="0" b="0"/>
          <wp:docPr id="11" name="Picture 1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80364D2"/>
    <w:multiLevelType w:val="multilevel"/>
    <w:tmpl w:val="30A0B26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0"/>
  </w:num>
  <w:num w:numId="2">
    <w:abstractNumId w:val="19"/>
  </w:num>
  <w:num w:numId="3">
    <w:abstractNumId w:val="17"/>
  </w:num>
  <w:num w:numId="4">
    <w:abstractNumId w:val="25"/>
  </w:num>
  <w:num w:numId="5">
    <w:abstractNumId w:val="21"/>
  </w:num>
  <w:num w:numId="6">
    <w:abstractNumId w:val="23"/>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6"/>
  </w:num>
  <w:num w:numId="21">
    <w:abstractNumId w:val="24"/>
  </w:num>
  <w:num w:numId="22">
    <w:abstractNumId w:val="22"/>
  </w:num>
  <w:num w:numId="23">
    <w:abstractNumId w:val="18"/>
  </w:num>
  <w:num w:numId="24">
    <w:abstractNumId w:val="16"/>
  </w:num>
  <w:num w:numId="25">
    <w:abstractNumId w:val="12"/>
  </w:num>
  <w:num w:numId="26">
    <w:abstractNumId w:val="10"/>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8674"/>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20"/>
    <w:rsid w:val="00003360"/>
    <w:rsid w:val="00004B78"/>
    <w:rsid w:val="00005495"/>
    <w:rsid w:val="00020010"/>
    <w:rsid w:val="00034673"/>
    <w:rsid w:val="0003693C"/>
    <w:rsid w:val="000409E2"/>
    <w:rsid w:val="00042C8A"/>
    <w:rsid w:val="00044EA1"/>
    <w:rsid w:val="00054A95"/>
    <w:rsid w:val="00063BB2"/>
    <w:rsid w:val="00076035"/>
    <w:rsid w:val="00077013"/>
    <w:rsid w:val="00091C3A"/>
    <w:rsid w:val="000E5422"/>
    <w:rsid w:val="000E677B"/>
    <w:rsid w:val="000F08CD"/>
    <w:rsid w:val="000F3275"/>
    <w:rsid w:val="000F61AF"/>
    <w:rsid w:val="0010171C"/>
    <w:rsid w:val="00102FAD"/>
    <w:rsid w:val="0011267A"/>
    <w:rsid w:val="001200D9"/>
    <w:rsid w:val="00122E39"/>
    <w:rsid w:val="00126FEB"/>
    <w:rsid w:val="001330C2"/>
    <w:rsid w:val="0014316F"/>
    <w:rsid w:val="0016433D"/>
    <w:rsid w:val="00165BC3"/>
    <w:rsid w:val="0016752A"/>
    <w:rsid w:val="001742A2"/>
    <w:rsid w:val="001765AA"/>
    <w:rsid w:val="00190820"/>
    <w:rsid w:val="00193984"/>
    <w:rsid w:val="00196D7B"/>
    <w:rsid w:val="001A5F55"/>
    <w:rsid w:val="001B0F7E"/>
    <w:rsid w:val="001B7580"/>
    <w:rsid w:val="001C0031"/>
    <w:rsid w:val="001C5076"/>
    <w:rsid w:val="001D0111"/>
    <w:rsid w:val="001F23B6"/>
    <w:rsid w:val="00203D0C"/>
    <w:rsid w:val="00204CDF"/>
    <w:rsid w:val="00205FE8"/>
    <w:rsid w:val="00206BA3"/>
    <w:rsid w:val="00215160"/>
    <w:rsid w:val="002224B4"/>
    <w:rsid w:val="00226D5E"/>
    <w:rsid w:val="00237A3D"/>
    <w:rsid w:val="00240E83"/>
    <w:rsid w:val="002502D1"/>
    <w:rsid w:val="00252F67"/>
    <w:rsid w:val="0026138E"/>
    <w:rsid w:val="00270EEC"/>
    <w:rsid w:val="00273B36"/>
    <w:rsid w:val="002806A2"/>
    <w:rsid w:val="00283506"/>
    <w:rsid w:val="00285593"/>
    <w:rsid w:val="00286F5A"/>
    <w:rsid w:val="00297CC7"/>
    <w:rsid w:val="002A194F"/>
    <w:rsid w:val="002A3E6A"/>
    <w:rsid w:val="002A4BD9"/>
    <w:rsid w:val="002A4FE7"/>
    <w:rsid w:val="002B1CEB"/>
    <w:rsid w:val="002D16C8"/>
    <w:rsid w:val="0030084C"/>
    <w:rsid w:val="003129BA"/>
    <w:rsid w:val="003148FC"/>
    <w:rsid w:val="00326B30"/>
    <w:rsid w:val="00330820"/>
    <w:rsid w:val="0034204E"/>
    <w:rsid w:val="0035618A"/>
    <w:rsid w:val="00370FC0"/>
    <w:rsid w:val="00373206"/>
    <w:rsid w:val="003A10DA"/>
    <w:rsid w:val="003A12C8"/>
    <w:rsid w:val="003A6FFE"/>
    <w:rsid w:val="003B3A23"/>
    <w:rsid w:val="003C2E65"/>
    <w:rsid w:val="003E014D"/>
    <w:rsid w:val="003F5003"/>
    <w:rsid w:val="003F5886"/>
    <w:rsid w:val="0040020C"/>
    <w:rsid w:val="0040700B"/>
    <w:rsid w:val="00407F54"/>
    <w:rsid w:val="00411341"/>
    <w:rsid w:val="00413966"/>
    <w:rsid w:val="00415CDB"/>
    <w:rsid w:val="0042551E"/>
    <w:rsid w:val="00433AD8"/>
    <w:rsid w:val="004512F2"/>
    <w:rsid w:val="004552A0"/>
    <w:rsid w:val="00460A83"/>
    <w:rsid w:val="00470FCE"/>
    <w:rsid w:val="00477619"/>
    <w:rsid w:val="00481956"/>
    <w:rsid w:val="00486E6E"/>
    <w:rsid w:val="004A3454"/>
    <w:rsid w:val="004A5823"/>
    <w:rsid w:val="004B0AAF"/>
    <w:rsid w:val="004B3924"/>
    <w:rsid w:val="004C4DDD"/>
    <w:rsid w:val="004C6729"/>
    <w:rsid w:val="004D1706"/>
    <w:rsid w:val="004D243F"/>
    <w:rsid w:val="004D7473"/>
    <w:rsid w:val="004E588A"/>
    <w:rsid w:val="005040EE"/>
    <w:rsid w:val="00510849"/>
    <w:rsid w:val="00512ACB"/>
    <w:rsid w:val="0052216D"/>
    <w:rsid w:val="00526115"/>
    <w:rsid w:val="00533FAF"/>
    <w:rsid w:val="005366B6"/>
    <w:rsid w:val="00561A97"/>
    <w:rsid w:val="00563DAC"/>
    <w:rsid w:val="005675E0"/>
    <w:rsid w:val="00570C00"/>
    <w:rsid w:val="005718E5"/>
    <w:rsid w:val="00573346"/>
    <w:rsid w:val="0058206B"/>
    <w:rsid w:val="00585330"/>
    <w:rsid w:val="00585690"/>
    <w:rsid w:val="0058622C"/>
    <w:rsid w:val="00595B33"/>
    <w:rsid w:val="0059662F"/>
    <w:rsid w:val="005B77CC"/>
    <w:rsid w:val="005E4B13"/>
    <w:rsid w:val="005E4C02"/>
    <w:rsid w:val="005F01DF"/>
    <w:rsid w:val="005F2097"/>
    <w:rsid w:val="005F7FF8"/>
    <w:rsid w:val="00600CA4"/>
    <w:rsid w:val="00602416"/>
    <w:rsid w:val="0060277D"/>
    <w:rsid w:val="006041F2"/>
    <w:rsid w:val="006049C8"/>
    <w:rsid w:val="00610B01"/>
    <w:rsid w:val="00630829"/>
    <w:rsid w:val="0063249B"/>
    <w:rsid w:val="00662716"/>
    <w:rsid w:val="00665222"/>
    <w:rsid w:val="00677284"/>
    <w:rsid w:val="00677B13"/>
    <w:rsid w:val="00677F4E"/>
    <w:rsid w:val="00681A08"/>
    <w:rsid w:val="00685ECF"/>
    <w:rsid w:val="006875B8"/>
    <w:rsid w:val="00687CEA"/>
    <w:rsid w:val="00695B75"/>
    <w:rsid w:val="006A1A95"/>
    <w:rsid w:val="006A38B7"/>
    <w:rsid w:val="006A59CA"/>
    <w:rsid w:val="006A5AB1"/>
    <w:rsid w:val="006B1CB2"/>
    <w:rsid w:val="006B1DD1"/>
    <w:rsid w:val="006B3396"/>
    <w:rsid w:val="006D638F"/>
    <w:rsid w:val="006E7BF7"/>
    <w:rsid w:val="006F1F7B"/>
    <w:rsid w:val="007068C8"/>
    <w:rsid w:val="00715B8F"/>
    <w:rsid w:val="00723703"/>
    <w:rsid w:val="0073106E"/>
    <w:rsid w:val="00756BB7"/>
    <w:rsid w:val="0075764B"/>
    <w:rsid w:val="00760B03"/>
    <w:rsid w:val="00760C01"/>
    <w:rsid w:val="00761293"/>
    <w:rsid w:val="00767C04"/>
    <w:rsid w:val="007736A2"/>
    <w:rsid w:val="00792438"/>
    <w:rsid w:val="007A6226"/>
    <w:rsid w:val="007D1918"/>
    <w:rsid w:val="007E42FE"/>
    <w:rsid w:val="007E6FE8"/>
    <w:rsid w:val="00805B61"/>
    <w:rsid w:val="00810027"/>
    <w:rsid w:val="00821812"/>
    <w:rsid w:val="0082264B"/>
    <w:rsid w:val="00826308"/>
    <w:rsid w:val="0082765B"/>
    <w:rsid w:val="00835BD7"/>
    <w:rsid w:val="00843D71"/>
    <w:rsid w:val="00847324"/>
    <w:rsid w:val="00870045"/>
    <w:rsid w:val="00876E5F"/>
    <w:rsid w:val="00890CE4"/>
    <w:rsid w:val="008B4DA8"/>
    <w:rsid w:val="008C2F62"/>
    <w:rsid w:val="008C3187"/>
    <w:rsid w:val="008C5E4F"/>
    <w:rsid w:val="008D63B7"/>
    <w:rsid w:val="008D6A03"/>
    <w:rsid w:val="008E2DC4"/>
    <w:rsid w:val="008E7FEE"/>
    <w:rsid w:val="008F67F5"/>
    <w:rsid w:val="008F6BCE"/>
    <w:rsid w:val="00900D4B"/>
    <w:rsid w:val="00907BD8"/>
    <w:rsid w:val="0091540C"/>
    <w:rsid w:val="009170B9"/>
    <w:rsid w:val="00927482"/>
    <w:rsid w:val="009364C3"/>
    <w:rsid w:val="0094256C"/>
    <w:rsid w:val="0095112B"/>
    <w:rsid w:val="009576A1"/>
    <w:rsid w:val="00964F6A"/>
    <w:rsid w:val="00973A6D"/>
    <w:rsid w:val="0098553E"/>
    <w:rsid w:val="009865AA"/>
    <w:rsid w:val="00987080"/>
    <w:rsid w:val="0098765A"/>
    <w:rsid w:val="009968B0"/>
    <w:rsid w:val="009A6CB2"/>
    <w:rsid w:val="009B0982"/>
    <w:rsid w:val="009B4C99"/>
    <w:rsid w:val="009D28CF"/>
    <w:rsid w:val="009E5D36"/>
    <w:rsid w:val="009E7CA0"/>
    <w:rsid w:val="00A04392"/>
    <w:rsid w:val="00A16003"/>
    <w:rsid w:val="00A167D7"/>
    <w:rsid w:val="00A24FBB"/>
    <w:rsid w:val="00A42ED2"/>
    <w:rsid w:val="00A44B33"/>
    <w:rsid w:val="00A50E00"/>
    <w:rsid w:val="00A52529"/>
    <w:rsid w:val="00A53624"/>
    <w:rsid w:val="00A5766B"/>
    <w:rsid w:val="00A72752"/>
    <w:rsid w:val="00A863E3"/>
    <w:rsid w:val="00A8657E"/>
    <w:rsid w:val="00A879AD"/>
    <w:rsid w:val="00A96FF7"/>
    <w:rsid w:val="00AB3A92"/>
    <w:rsid w:val="00AB478B"/>
    <w:rsid w:val="00AB4AD9"/>
    <w:rsid w:val="00AB7CF4"/>
    <w:rsid w:val="00AD17C7"/>
    <w:rsid w:val="00AD6E77"/>
    <w:rsid w:val="00AD7A25"/>
    <w:rsid w:val="00AF3A5A"/>
    <w:rsid w:val="00AF5218"/>
    <w:rsid w:val="00B0480E"/>
    <w:rsid w:val="00B1026A"/>
    <w:rsid w:val="00B129A1"/>
    <w:rsid w:val="00B21166"/>
    <w:rsid w:val="00B263AE"/>
    <w:rsid w:val="00B47091"/>
    <w:rsid w:val="00B6245A"/>
    <w:rsid w:val="00B62C3E"/>
    <w:rsid w:val="00B63543"/>
    <w:rsid w:val="00B645DE"/>
    <w:rsid w:val="00B65857"/>
    <w:rsid w:val="00B66698"/>
    <w:rsid w:val="00B745DC"/>
    <w:rsid w:val="00B84350"/>
    <w:rsid w:val="00B855A6"/>
    <w:rsid w:val="00B91098"/>
    <w:rsid w:val="00B91904"/>
    <w:rsid w:val="00B92735"/>
    <w:rsid w:val="00B969ED"/>
    <w:rsid w:val="00BB60C6"/>
    <w:rsid w:val="00BC0929"/>
    <w:rsid w:val="00BC6A06"/>
    <w:rsid w:val="00BC7B4B"/>
    <w:rsid w:val="00BD137C"/>
    <w:rsid w:val="00BD29B1"/>
    <w:rsid w:val="00BF6477"/>
    <w:rsid w:val="00BF7677"/>
    <w:rsid w:val="00C03596"/>
    <w:rsid w:val="00C042BD"/>
    <w:rsid w:val="00C110C8"/>
    <w:rsid w:val="00C15A13"/>
    <w:rsid w:val="00C238D9"/>
    <w:rsid w:val="00C24A9D"/>
    <w:rsid w:val="00C2677E"/>
    <w:rsid w:val="00C31542"/>
    <w:rsid w:val="00C326F3"/>
    <w:rsid w:val="00C33FFE"/>
    <w:rsid w:val="00C476CA"/>
    <w:rsid w:val="00C53362"/>
    <w:rsid w:val="00C6078D"/>
    <w:rsid w:val="00C657CF"/>
    <w:rsid w:val="00C73DE7"/>
    <w:rsid w:val="00C80D62"/>
    <w:rsid w:val="00C821E7"/>
    <w:rsid w:val="00C96BFD"/>
    <w:rsid w:val="00CA5358"/>
    <w:rsid w:val="00CA5BC9"/>
    <w:rsid w:val="00CD502A"/>
    <w:rsid w:val="00CD79B1"/>
    <w:rsid w:val="00CF12CF"/>
    <w:rsid w:val="00CF5F49"/>
    <w:rsid w:val="00D060D2"/>
    <w:rsid w:val="00D242CD"/>
    <w:rsid w:val="00D341C3"/>
    <w:rsid w:val="00D42843"/>
    <w:rsid w:val="00D5152A"/>
    <w:rsid w:val="00D65145"/>
    <w:rsid w:val="00D70851"/>
    <w:rsid w:val="00D74314"/>
    <w:rsid w:val="00D92505"/>
    <w:rsid w:val="00DA267C"/>
    <w:rsid w:val="00DA5101"/>
    <w:rsid w:val="00DA79EF"/>
    <w:rsid w:val="00DB0837"/>
    <w:rsid w:val="00DB0C0B"/>
    <w:rsid w:val="00DB3B74"/>
    <w:rsid w:val="00DC5870"/>
    <w:rsid w:val="00DD0384"/>
    <w:rsid w:val="00DD0901"/>
    <w:rsid w:val="00DE16B6"/>
    <w:rsid w:val="00DE36CA"/>
    <w:rsid w:val="00DE7C32"/>
    <w:rsid w:val="00DE7E63"/>
    <w:rsid w:val="00DF77C1"/>
    <w:rsid w:val="00DF7DDF"/>
    <w:rsid w:val="00E216E2"/>
    <w:rsid w:val="00E33095"/>
    <w:rsid w:val="00E367C5"/>
    <w:rsid w:val="00E37E71"/>
    <w:rsid w:val="00E42847"/>
    <w:rsid w:val="00E46064"/>
    <w:rsid w:val="00E604A1"/>
    <w:rsid w:val="00E73AA8"/>
    <w:rsid w:val="00E80228"/>
    <w:rsid w:val="00EA2ED4"/>
    <w:rsid w:val="00EA491A"/>
    <w:rsid w:val="00EA6D1A"/>
    <w:rsid w:val="00EB1583"/>
    <w:rsid w:val="00EC23FB"/>
    <w:rsid w:val="00EC503B"/>
    <w:rsid w:val="00ED1A73"/>
    <w:rsid w:val="00ED7681"/>
    <w:rsid w:val="00EF63C6"/>
    <w:rsid w:val="00F034FB"/>
    <w:rsid w:val="00F05606"/>
    <w:rsid w:val="00F105F5"/>
    <w:rsid w:val="00F1075A"/>
    <w:rsid w:val="00F22E82"/>
    <w:rsid w:val="00F313D7"/>
    <w:rsid w:val="00F337BF"/>
    <w:rsid w:val="00F33D14"/>
    <w:rsid w:val="00F473B6"/>
    <w:rsid w:val="00F51651"/>
    <w:rsid w:val="00F524DC"/>
    <w:rsid w:val="00F52E57"/>
    <w:rsid w:val="00F53E06"/>
    <w:rsid w:val="00F54188"/>
    <w:rsid w:val="00F54CC0"/>
    <w:rsid w:val="00F54D68"/>
    <w:rsid w:val="00F727A5"/>
    <w:rsid w:val="00F80AAF"/>
    <w:rsid w:val="00F847A9"/>
    <w:rsid w:val="00F938B8"/>
    <w:rsid w:val="00FA5FE9"/>
    <w:rsid w:val="00FA67D2"/>
    <w:rsid w:val="00FB302F"/>
    <w:rsid w:val="00FB5A92"/>
    <w:rsid w:val="00FC120D"/>
    <w:rsid w:val="00FC1C69"/>
    <w:rsid w:val="00FC3739"/>
    <w:rsid w:val="00FD03C0"/>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7E25B86B"/>
  <w15:docId w15:val="{4D330A5C-A1F6-4A54-BEF2-AC17A47D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23B6"/>
    <w:pPr>
      <w:keepLines/>
      <w:jc w:val="both"/>
    </w:pPr>
    <w:rPr>
      <w:rFonts w:ascii="Arial" w:eastAsiaTheme="minorHAnsi" w:hAnsi="Arial"/>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805B61"/>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470FCE"/>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6049C8"/>
    <w:pPr>
      <w:spacing w:before="480" w:after="1560"/>
    </w:pPr>
  </w:style>
  <w:style w:type="paragraph" w:customStyle="1" w:styleId="Signoffname">
    <w:name w:val="Sign off name"/>
    <w:basedOn w:val="Normal"/>
    <w:qFormat/>
    <w:rsid w:val="00004B78"/>
    <w:pPr>
      <w:spacing w:before="0" w:after="0"/>
    </w:p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5718E5"/>
    <w:pPr>
      <w:spacing w:before="1920"/>
      <w:contextualSpacing/>
    </w:pPr>
  </w:style>
  <w:style w:type="paragraph" w:customStyle="1" w:styleId="Signoffministry">
    <w:name w:val="Sign off ministry"/>
    <w:basedOn w:val="Normal"/>
    <w:qFormat/>
    <w:rsid w:val="00004B78"/>
    <w:pPr>
      <w:spacing w:before="0" w:after="0"/>
    </w:pPr>
    <w:rPr>
      <w:b/>
    </w:r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semiHidden/>
    <w:qFormat/>
    <w:rsid w:val="00510849"/>
    <w:pPr>
      <w:keepNext/>
      <w:spacing w:before="360" w:after="480"/>
    </w:pPr>
  </w:style>
  <w:style w:type="paragraph" w:customStyle="1" w:styleId="Ministerialstamp">
    <w:name w:val="Ministerial stamp"/>
    <w:basedOn w:val="Tablenormal0"/>
    <w:qFormat/>
    <w:rsid w:val="00A8657E"/>
    <w:pPr>
      <w:spacing w:before="0" w:after="0"/>
    </w:pPr>
    <w:rPr>
      <w:sz w:val="20"/>
    </w:rPr>
  </w:style>
  <w:style w:type="paragraph" w:customStyle="1" w:styleId="Ministerialstamptoptwolines">
    <w:name w:val="Ministerial stamp top two lines"/>
    <w:basedOn w:val="Ministerialstamp"/>
    <w:qFormat/>
    <w:rsid w:val="001B0F7E"/>
    <w:pPr>
      <w:spacing w:after="360"/>
      <w:contextualSpacing/>
    </w:pPr>
    <w:rPr>
      <w:sz w:val="22"/>
    </w:rPr>
  </w:style>
  <w:style w:type="paragraph" w:customStyle="1" w:styleId="Ministerialstampsubmittersdetails">
    <w:name w:val="Ministerial stamp submitter's details"/>
    <w:basedOn w:val="Ministerialstamp"/>
    <w:qFormat/>
    <w:rsid w:val="009576A1"/>
    <w:rPr>
      <w:i/>
      <w:spacing w:val="-4"/>
    </w:rPr>
  </w:style>
  <w:style w:type="character" w:styleId="UnresolvedMention">
    <w:name w:val="Unresolved Mention"/>
    <w:basedOn w:val="DefaultParagraphFont"/>
    <w:uiPriority w:val="99"/>
    <w:semiHidden/>
    <w:unhideWhenUsed/>
    <w:rsid w:val="00665222"/>
    <w:rPr>
      <w:color w:val="808080"/>
      <w:shd w:val="clear" w:color="auto" w:fill="E6E6E6"/>
    </w:rPr>
  </w:style>
  <w:style w:type="paragraph" w:styleId="CommentText">
    <w:name w:val="annotation text"/>
    <w:basedOn w:val="Normal"/>
    <w:link w:val="CommentTextChar"/>
    <w:uiPriority w:val="99"/>
    <w:semiHidden/>
    <w:unhideWhenUsed/>
    <w:rsid w:val="00F54D68"/>
    <w:rPr>
      <w:sz w:val="20"/>
      <w:szCs w:val="20"/>
    </w:rPr>
  </w:style>
  <w:style w:type="character" w:customStyle="1" w:styleId="CommentTextChar">
    <w:name w:val="Comment Text Char"/>
    <w:basedOn w:val="DefaultParagraphFont"/>
    <w:link w:val="CommentText"/>
    <w:uiPriority w:val="99"/>
    <w:semiHidden/>
    <w:rsid w:val="00F54D6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54D68"/>
    <w:rPr>
      <w:b/>
      <w:bCs/>
    </w:rPr>
  </w:style>
  <w:style w:type="character" w:customStyle="1" w:styleId="CommentSubjectChar">
    <w:name w:val="Comment Subject Char"/>
    <w:basedOn w:val="CommentTextChar"/>
    <w:link w:val="CommentSubject"/>
    <w:uiPriority w:val="99"/>
    <w:semiHidden/>
    <w:rsid w:val="00F54D6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43369">
      <w:bodyDiv w:val="1"/>
      <w:marLeft w:val="0"/>
      <w:marRight w:val="0"/>
      <w:marTop w:val="0"/>
      <w:marBottom w:val="0"/>
      <w:divBdr>
        <w:top w:val="none" w:sz="0" w:space="0" w:color="auto"/>
        <w:left w:val="none" w:sz="0" w:space="0" w:color="auto"/>
        <w:bottom w:val="none" w:sz="0" w:space="0" w:color="auto"/>
        <w:right w:val="none" w:sz="0" w:space="0" w:color="auto"/>
      </w:divBdr>
    </w:div>
    <w:div w:id="19350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mbudsman.parliament.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77182.45D3E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a.govt.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23D8-6440-44A6-BAC1-CD855468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Rossiter</dc:creator>
  <dc:description>Released 1 February 2011</dc:description>
  <cp:lastModifiedBy>Philip Rossiter</cp:lastModifiedBy>
  <cp:revision>2</cp:revision>
  <cp:lastPrinted>2018-05-16T05:30:00Z</cp:lastPrinted>
  <dcterms:created xsi:type="dcterms:W3CDTF">2021-07-12T23:53:00Z</dcterms:created>
  <dcterms:modified xsi:type="dcterms:W3CDTF">2021-07-12T23:53:00Z</dcterms:modified>
</cp:coreProperties>
</file>