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Report to Strategy and Policy Committee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  <w:b/>
          <w:bCs/>
        </w:rPr>
        <w:t xml:space="preserve">Date: </w:t>
      </w:r>
      <w:r w:rsidRPr="005C2D0A">
        <w:rPr>
          <w:rFonts w:ascii="Arial" w:hAnsi="Arial" w:cs="Arial"/>
        </w:rPr>
        <w:t>5 June 2018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  <w:b/>
          <w:bCs/>
        </w:rPr>
        <w:t xml:space="preserve">Author: </w:t>
      </w:r>
      <w:r w:rsidRPr="005C2D0A">
        <w:rPr>
          <w:rFonts w:ascii="Arial" w:hAnsi="Arial" w:cs="Arial"/>
        </w:rPr>
        <w:t>Benjamin Bunting, Principal Advisor, Science and Strategy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  <w:b/>
          <w:bCs/>
        </w:rPr>
        <w:t xml:space="preserve">Authoriser: </w:t>
      </w:r>
      <w:r w:rsidRPr="005C2D0A">
        <w:rPr>
          <w:rFonts w:ascii="Arial" w:hAnsi="Arial" w:cs="Arial"/>
        </w:rPr>
        <w:t>Tracey May, Director Science and Strategy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Subject: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Update on Thames-Coromandel District Council and Hauraki District Council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Mangrove Management Bill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  <w:b/>
          <w:bCs/>
        </w:rPr>
        <w:t xml:space="preserve">Section: </w:t>
      </w:r>
      <w:r w:rsidRPr="005C2D0A">
        <w:rPr>
          <w:rFonts w:ascii="Arial" w:hAnsi="Arial" w:cs="Arial"/>
        </w:rPr>
        <w:t>A (Committee has delegated authority to make decision)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Purpose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1. To update on the progress of the Thames-Coromandel District Council and Hauraki District Council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Mangrove Management Bill (‘Local Bill’).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2. To seek approval from the Committee to provide responses to the matters raised by officials advising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Select Committee considering the Local Bill.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Executive summary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3. At its February 2018 meeting the Committee endorsed the Waikato Regional Council (WRC) submission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to the Thames-Coromandel District Council and Hauraki District Council Mangrove Management Bill.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Council’s position on the Local Bill is one of neutrality.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4. The Parliamentary Select Committee considering the Local Bill has received submissions and convened a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public hearing in Thames. Government officials advising the Select Committee convened a meeting with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the district councils and WRC on 29 May 2018. Following that meeting the officials sought responses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from the councils on seven key matters as detailed in Table 1 of this report and discussed thereafter.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Councils’ statutory role in this process is one of a submitter.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5. Staff recommendations to the Committee (detailed below) are to support the key matters identified with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the exception of Matter i) which seeks to introduce responsibilities for WRC to lead the preparation of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any mangrove management plan developed under the Local Bill. Staff support council participating in this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process but not to be the lead agency.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6. Staff recommendation is that Matter i) not be supported on the basis that the intent of the Local Bill is to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establish a mangrove management regime independent of WRC involvement and to remove WRC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statutory decision making responsibilities for mangrove management in parts of the Thames-Coromandel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and Hauraki districts, and as such the process is better led by those agencies who will have ultimate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implementation responsibility.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Staff Recommendation:</w:t>
      </w:r>
    </w:p>
    <w:p w:rsidR="005C2D0A" w:rsidRPr="005C2D0A" w:rsidRDefault="005C2D0A" w:rsidP="005C2D0A">
      <w:pPr>
        <w:rPr>
          <w:rFonts w:ascii="Arial" w:hAnsi="Arial" w:cs="Arial"/>
          <w:i/>
          <w:iCs/>
        </w:rPr>
      </w:pPr>
      <w:r w:rsidRPr="005C2D0A">
        <w:rPr>
          <w:rFonts w:ascii="Arial" w:hAnsi="Arial" w:cs="Arial"/>
        </w:rPr>
        <w:t xml:space="preserve">1. That the report </w:t>
      </w:r>
      <w:r w:rsidRPr="005C2D0A">
        <w:rPr>
          <w:rFonts w:ascii="Arial" w:hAnsi="Arial" w:cs="Arial"/>
          <w:i/>
          <w:iCs/>
        </w:rPr>
        <w:t>‘Update on Thames-Coromandel District Council and Hauraki District Council Mangrove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  <w:i/>
          <w:iCs/>
        </w:rPr>
        <w:t xml:space="preserve">Management Bill’ </w:t>
      </w:r>
      <w:r w:rsidRPr="005C2D0A">
        <w:rPr>
          <w:rFonts w:ascii="Arial" w:hAnsi="Arial" w:cs="Arial"/>
        </w:rPr>
        <w:t>(Doc # 12582904 dated 5 June 2018) be received.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2. That the Committee approve the following WRC positions in to the key matters identified in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following table by the officials advising the Governance and Administration Select Committee considering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the Local Bill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92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No. Matter detail (as worded by officials) WRC position: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 WRC be invited to join the district councils as jointly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responsible for preparing a mangrove management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plan.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Supported in part.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WRC participates in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preparation of the management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plan but does not take a lead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role.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ii That the mangrove management plan is prepared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under the Local Government Act 2002.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  <w:b/>
          <w:bCs/>
        </w:rPr>
        <w:t>Support</w:t>
      </w:r>
      <w:r w:rsidRPr="005C2D0A">
        <w:rPr>
          <w:rFonts w:ascii="Arial" w:hAnsi="Arial" w:cs="Arial"/>
        </w:rPr>
        <w:t>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Consistent with WRC position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endorsed in WRC submission to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Local Bill.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iii The mangrove management plan is designed to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address mangrove management in specific areas (i.e.</w:t>
      </w:r>
    </w:p>
    <w:p w:rsidR="005C2D0A" w:rsidRPr="005C2D0A" w:rsidRDefault="005C2D0A" w:rsidP="005C2D0A">
      <w:pPr>
        <w:rPr>
          <w:rFonts w:ascii="Arial" w:hAnsi="Arial" w:cs="Arial"/>
        </w:rPr>
      </w:pPr>
      <w:proofErr w:type="spellStart"/>
      <w:r w:rsidRPr="005C2D0A">
        <w:rPr>
          <w:rFonts w:ascii="Arial" w:hAnsi="Arial" w:cs="Arial"/>
        </w:rPr>
        <w:t>Whangamata</w:t>
      </w:r>
      <w:proofErr w:type="spellEnd"/>
      <w:r w:rsidRPr="005C2D0A">
        <w:rPr>
          <w:rFonts w:ascii="Arial" w:hAnsi="Arial" w:cs="Arial"/>
        </w:rPr>
        <w:t>) but would also need to be applicable to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other coastal areas as required.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Support.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iv Introduce some for on ministerial oversight; i.e.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Minister for Conservation approval so to ensure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mangroves plan is compliant with the New Zealand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Coastal Policy Statement.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Support.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v Introduce a sunset clause to provide for the review of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the mangroves legislation (in 5 years) and/or lapsing.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So to constrain any damaging long term effect.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Neutral.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vi Clarifying the relationship between the mangroves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 plan prepared under the Bill and the RMA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– so that a mangrove management plan could become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part of the Regional Coastal Plan without unintended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effects that might impact on, or conflict with, statutory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functions.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Support.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Consistent with WRC position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endorsed in WRC submission to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Local Bill.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vii </w:t>
      </w:r>
      <w:proofErr w:type="gramStart"/>
      <w:r w:rsidRPr="005C2D0A">
        <w:rPr>
          <w:rFonts w:ascii="Arial" w:hAnsi="Arial" w:cs="Arial"/>
        </w:rPr>
        <w:t>As</w:t>
      </w:r>
      <w:proofErr w:type="gramEnd"/>
      <w:r w:rsidRPr="005C2D0A">
        <w:rPr>
          <w:rFonts w:ascii="Arial" w:hAnsi="Arial" w:cs="Arial"/>
        </w:rPr>
        <w:t xml:space="preserve"> part of the relationship with the RMA, avoiding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ability for Environment Court to review or override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mangrove management plan.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Support.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3. That the Committee ask the Director Science and Strategy to provide a written response to the Select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Committee officials consistent with WRC position on matters i) – vii).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Previous reports and council position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7. At its February 2018 meeting the Committee endorsed a submission by WRC to the Thames-Coromandel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District Council and Hauraki District Council Mangrove Management Bill (Doc # 11775432 (Committee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report) and Doc # 11630356 (Council submission)).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8. Council’s position on the Local Bill is one of neutrality consistent with Committee recommendation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SPC17/59. The WRC submission on the Local Bill notes that: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a. Council supports the district councils’ intent through the Local Bill to improve the efficiency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and effectiveness of mangrove management by the district councils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b. Council holds a neutral position on retaining or removing mangroves and cannot form a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‘remove or retain’ position ahead of undertaking robust and inclusive consultation as part of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the Regional Coastal Plan review (noting mangroves is a prioritised topic to be addressed).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c. Council is strongly of the view that retention or removal of mangroves needs to be assessed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on a case by case basis, having regard to the individual circumstances and values of each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harbour and estuary as well as localised community views.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93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9. Since the introduction of the Local Bill in July 2017 WRC has paused its work on progressing the mangroves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topic as part of the Regional Coastal Plan review because a plan change outcome is likely to be actively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opposed by the district councils and aligned stakeholders, and could be removed by the Local Bill. Further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it was considered potentially confusing for local communities with dual processes occurring, one a Local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Bill before Parliament and the other a plan change.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Background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10. On 16 March 2018 the Parliament Governance and Administration Select Committee convened in Thames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to hear public submissions on the Local Bill. Some 40 submitters were heard with approximately 25 per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cent supporting the intent of the Local Bill, particularly its application to potentially improve the efficiency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and effectiveness of mangrove management at </w:t>
      </w:r>
      <w:proofErr w:type="spellStart"/>
      <w:r w:rsidRPr="005C2D0A">
        <w:rPr>
          <w:rFonts w:ascii="Arial" w:hAnsi="Arial" w:cs="Arial"/>
        </w:rPr>
        <w:t>Whangamata</w:t>
      </w:r>
      <w:proofErr w:type="spellEnd"/>
      <w:r w:rsidRPr="005C2D0A">
        <w:rPr>
          <w:rFonts w:ascii="Arial" w:hAnsi="Arial" w:cs="Arial"/>
        </w:rPr>
        <w:t>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11. The Select Committee received more than 170 written submissions – the majority opposing the Local Bill.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General themes from those opposing the Local Bill were: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a. The ecological value of mangroves in supporting biodiversity values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b. The role of mangroves in mitigating coastal erosion caused by waves, flooding and storm surge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c. Concerns that a Local Bill, if passed, could set a precedent for local resource management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matters being addressed outside of the existing resource management legislation.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12. Some submissions were highly critical of WRC, particularly in regard to the process, costs, time duration,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and mangrove removal methods as part of exercising the resource consents at </w:t>
      </w:r>
      <w:proofErr w:type="spellStart"/>
      <w:r w:rsidRPr="005C2D0A">
        <w:rPr>
          <w:rFonts w:ascii="Arial" w:hAnsi="Arial" w:cs="Arial"/>
        </w:rPr>
        <w:t>Whangamata</w:t>
      </w:r>
      <w:proofErr w:type="spellEnd"/>
      <w:r w:rsidRPr="005C2D0A">
        <w:rPr>
          <w:rFonts w:ascii="Arial" w:hAnsi="Arial" w:cs="Arial"/>
        </w:rPr>
        <w:t>. Other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submissions praised the approach of WRC in that, through preparing, negotiating and exercising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resource consents, adverse effects of mangrove removal had been largely avoided.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13. Following the hearing the Select Committee advised it would consider and scrutinise submissions ahead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of releasing its report on 22 June 2018.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Engagement with government officials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14. The Select Committee is advised on the Local Bill by officials from the Ministry for Environment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Department of Internal Affairs.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15. At the direction of the Select Committee the officials convened the district councils and WRC on 29 May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2018 to discuss the range of options identified as: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a. Recommend the Local Bill as worded.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b. Recommend an amended Local Bill.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c. Examine processes available under the Resource Management Act (RMA) to amend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mangroves provisions of the Waikato Regional Coastal Plan (RCP).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16. At the outset of the meeting district councils sought that the focus of discussions be on the Local Bill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options only – specifically an amended version of the Local Bill. In doing so they acknowledged the desire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for any mangrove management plan developed under the statutory provisions of a Local Bill to have some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formal relationship to the RMA through linkage to the Regional Coastal Plan and/or some form of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ministerial oversight noting the Minister of Conservation holds responsibilities for the coastal marine area.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17. The district councils also sought that, through amending the Local Bill, placing responsibilities on WRC in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leading preparation of any mangrove management plan, recognising the skills and expertise of WRC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its statutory functions for managing effects of activities in the coastal marine area.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18. It was acknowledged that providing the local communities with certainty around how mangroves will be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managed is essential.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19. Officials recognise that the ‘best case scenario’ timeframes under a Local Bill or an RMA plan change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process would be similar and that the Select Committee remain open to considering RMA options.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94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20. Current resource consents held by WRC for mangrove removal in </w:t>
      </w:r>
      <w:proofErr w:type="spellStart"/>
      <w:r w:rsidRPr="005C2D0A">
        <w:rPr>
          <w:rFonts w:ascii="Arial" w:hAnsi="Arial" w:cs="Arial"/>
        </w:rPr>
        <w:t>Whangamata</w:t>
      </w:r>
      <w:proofErr w:type="spellEnd"/>
      <w:r w:rsidRPr="005C2D0A">
        <w:rPr>
          <w:rFonts w:ascii="Arial" w:hAnsi="Arial" w:cs="Arial"/>
        </w:rPr>
        <w:t xml:space="preserve"> will have been fully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discharged ahead of either ‘best case scenario’ timeframes.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Feedback sought by officials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21. Following the 29 May meeting officials have now sought feedback from the councils on the key matters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that may inform Select Committee thinking on an amended Local Bill option. These matters are detailed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in the table below.</w:t>
      </w:r>
    </w:p>
    <w:p w:rsidR="005C2D0A" w:rsidRPr="005C2D0A" w:rsidRDefault="005C2D0A" w:rsidP="005C2D0A">
      <w:pPr>
        <w:rPr>
          <w:rFonts w:ascii="Arial" w:hAnsi="Arial" w:cs="Arial"/>
          <w:i/>
          <w:iCs/>
        </w:rPr>
      </w:pPr>
      <w:r w:rsidRPr="005C2D0A">
        <w:rPr>
          <w:rFonts w:ascii="Arial" w:hAnsi="Arial" w:cs="Arial"/>
          <w:i/>
          <w:iCs/>
        </w:rPr>
        <w:t>Table 1: Matters identified by officials for council response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No. Matters identified by officials for response: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 WRC be invited to join the district councils as jointly responsible for preparing a mangrove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ii That the mangrove management plan is prepared under the Local Government Act 2002.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iii The mangrove management plan is designed to address mangrove management in specific areas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(i.e. </w:t>
      </w:r>
      <w:proofErr w:type="spellStart"/>
      <w:r w:rsidRPr="005C2D0A">
        <w:rPr>
          <w:rFonts w:ascii="Arial" w:hAnsi="Arial" w:cs="Arial"/>
        </w:rPr>
        <w:t>Whangamata</w:t>
      </w:r>
      <w:proofErr w:type="spellEnd"/>
      <w:r w:rsidRPr="005C2D0A">
        <w:rPr>
          <w:rFonts w:ascii="Arial" w:hAnsi="Arial" w:cs="Arial"/>
        </w:rPr>
        <w:t>) but would also need to be applicable to other coastal areas as required.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iv Introduce some form of ministerial oversight; i.e. Minister for Conservation approval so to ensure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the mangroves plan is compliant with the New Zealand Coastal Policy Statement.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v Introduce a sunset clause to provide for the review of the mangroves legislation (in 5 years) and/or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lapsing. So as to constrain any damaging long term effect.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vi Clarifying the relationship between the mangroves management plan prepared under the Bill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the RMA – so that a mangrove management plan could become part of the Regional Coastal Plan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without unintended effects that might impact on, or conflict with, statutory functions.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vii </w:t>
      </w:r>
      <w:proofErr w:type="gramStart"/>
      <w:r w:rsidRPr="005C2D0A">
        <w:rPr>
          <w:rFonts w:ascii="Arial" w:hAnsi="Arial" w:cs="Arial"/>
        </w:rPr>
        <w:t>As</w:t>
      </w:r>
      <w:proofErr w:type="gramEnd"/>
      <w:r w:rsidRPr="005C2D0A">
        <w:rPr>
          <w:rFonts w:ascii="Arial" w:hAnsi="Arial" w:cs="Arial"/>
        </w:rPr>
        <w:t xml:space="preserve"> part of the relationship with the RMA, avoiding ability for Environment Court to review or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override the mangrove management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22. Each matter in Table 1 is discussed below.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i) - WRC be invited to join the district councils as jointly responsible for preparing a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mangrove management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23. The district councils now invite WRC to join them, through an amended Local Bill, as a council jointly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responsible for preparing any mangrove management plan acknowledging that WRC has skills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expertise to assist the preparation of a mangrove management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24. The Local Bill was prepared by the district councils as a means to establish a mangrove management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regime independent of WRC involvement and to remove WRC statutory decision making responsibilities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for mangrove management in parts of, or all of, their districts. This intent was reiterated in the first reading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speech from the Local Bill sponsor, Coromandel MP Scott Simpson, following his introducing the Local Bill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to Parliament in July 2017.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25. Press releases on the Local Bill from MP Simpson’s office state:</w:t>
      </w:r>
    </w:p>
    <w:p w:rsidR="005C2D0A" w:rsidRPr="005C2D0A" w:rsidRDefault="005C2D0A" w:rsidP="005C2D0A">
      <w:pPr>
        <w:rPr>
          <w:rFonts w:ascii="Arial" w:hAnsi="Arial" w:cs="Arial"/>
          <w:i/>
          <w:iCs/>
        </w:rPr>
      </w:pPr>
      <w:r w:rsidRPr="005C2D0A">
        <w:rPr>
          <w:rFonts w:ascii="Arial" w:hAnsi="Arial" w:cs="Arial"/>
          <w:i/>
          <w:iCs/>
        </w:rPr>
        <w:t>“This is an important local initiative aimed at resolving the issue of mangrove management by allowing</w:t>
      </w:r>
    </w:p>
    <w:p w:rsidR="005C2D0A" w:rsidRPr="005C2D0A" w:rsidRDefault="005C2D0A" w:rsidP="005C2D0A">
      <w:pPr>
        <w:rPr>
          <w:rFonts w:ascii="Arial" w:hAnsi="Arial" w:cs="Arial"/>
          <w:i/>
          <w:iCs/>
        </w:rPr>
      </w:pPr>
      <w:r w:rsidRPr="005C2D0A">
        <w:rPr>
          <w:rFonts w:ascii="Arial" w:hAnsi="Arial" w:cs="Arial"/>
          <w:i/>
          <w:iCs/>
        </w:rPr>
        <w:t>Thames Coromandel and Hauraki District Councils to formulate their own management plans without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  <w:i/>
          <w:iCs/>
        </w:rPr>
        <w:t xml:space="preserve">involving the Waikato Regional Council.” </w:t>
      </w:r>
      <w:r w:rsidRPr="005C2D0A">
        <w:rPr>
          <w:rFonts w:ascii="Arial" w:hAnsi="Arial" w:cs="Arial"/>
        </w:rPr>
        <w:t>(22 February 2018)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26. The WRC submission on the Local Bill sought WRC representation on any mangrove management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committee formed to prepare a mangrove management plan under the Local Bill. This was on the basis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that WRC wishes to ensure its catchment management and statutory functions are not compromised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through a mangrove management plan and that any expertise and information held by WRC can be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effectively provided to the plan making committee.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27. Staff advice is that further elevation of WRC responsibility (beyond that sought it its submission) is not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warranted and, if WRC were to be ‘leading’ the development of a mangrove management plan, it would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potentially be viewed as problematic and counterproductive by those stakeholders with longstanding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95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mistrust and animosity towards WRC over management of mangroves, particularly at </w:t>
      </w:r>
      <w:proofErr w:type="spellStart"/>
      <w:r w:rsidRPr="005C2D0A">
        <w:rPr>
          <w:rFonts w:ascii="Arial" w:hAnsi="Arial" w:cs="Arial"/>
        </w:rPr>
        <w:t>Whangamata</w:t>
      </w:r>
      <w:proofErr w:type="spellEnd"/>
      <w:r w:rsidRPr="005C2D0A">
        <w:rPr>
          <w:rFonts w:ascii="Arial" w:hAnsi="Arial" w:cs="Arial"/>
        </w:rPr>
        <w:t>,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as voiced at the Select Committee hearing.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ii) - That the mangrove management plan is prepared under the Local Government Act 2002.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28. The Local Bill as drafted proposes that a mangrove management plan be prepared under the ‘special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consultative procedure’ provisions of Section 83 of the Local Government Act 2002. The rationale for this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is to provide certainty through an expedited the planning process and limited appeal rights compared to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those available under the RMA.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29. The WRC submission did not challenge the use of Section 83 for the district councils to prepare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approve a mangrove management plan. The WRC submission sought amended wording so that the plan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making committee must ‘consider’ the views expressed or received during the special consultative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procedure.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30. Staff advice is that use of the Local Government Act 2002 in this regard is supported.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iii) - The mangrove management plan is designed to address mangrove management in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 xml:space="preserve">specific areas (i.e. </w:t>
      </w:r>
      <w:proofErr w:type="spellStart"/>
      <w:r w:rsidRPr="005C2D0A">
        <w:rPr>
          <w:rFonts w:ascii="Arial" w:hAnsi="Arial" w:cs="Arial"/>
          <w:b/>
          <w:bCs/>
        </w:rPr>
        <w:t>Whangamata</w:t>
      </w:r>
      <w:proofErr w:type="spellEnd"/>
      <w:r w:rsidRPr="005C2D0A">
        <w:rPr>
          <w:rFonts w:ascii="Arial" w:hAnsi="Arial" w:cs="Arial"/>
          <w:b/>
          <w:bCs/>
        </w:rPr>
        <w:t>) but would also need to be applicable to other coastal areas as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required.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31. The preparation of mangrove management plans for specific areas where mangrove management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through existing processes continues to be problematic (e.g. </w:t>
      </w:r>
      <w:proofErr w:type="spellStart"/>
      <w:r w:rsidRPr="005C2D0A">
        <w:rPr>
          <w:rFonts w:ascii="Arial" w:hAnsi="Arial" w:cs="Arial"/>
        </w:rPr>
        <w:t>Whangamata</w:t>
      </w:r>
      <w:proofErr w:type="spellEnd"/>
      <w:r w:rsidRPr="005C2D0A">
        <w:rPr>
          <w:rFonts w:ascii="Arial" w:hAnsi="Arial" w:cs="Arial"/>
        </w:rPr>
        <w:t xml:space="preserve"> Harbour as noted by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submissions) would provide certainty for those communities and stakeholders.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32. Continued WRC work on developing and implementing harbour and catchment plans, and other sediment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 strategies, across the Coromandel has seen community agreement on how mangroves will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be managed in the catchment-wide context. WRC would be concerned if larger scale mangrove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 plans were proposed that might would unwind mangrove management approaches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other catchment management initiatives already in place and agreed to by the community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stakeholders.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33. Through its previous joint work in developing a district-wide mangrove seedling consent application in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2014 WRC and TCDC are aware that there a numerous iwi with harbour interests and views on mangrove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management. A site specific mangrove management plan would enable particular iwi views to be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collected, considered and incorporated more effectively that a larger scale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34. Staff advice is that WRC seek that any mangrove management plans be site specific.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iv) - Introduce some form of ministerial oversight; i.e. Minister for Conservation approval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so to ensure the mangroves plan is compliant with the New Zealand Coastal Policy Statement.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35. Ministerial oversight or ministerial approval of any mangrove management plan would give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community confidence and certainty on where overall responsibility for activities under the Local Bill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rests.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36. Relevant ministers could be the Minister for Local Government (given the Local Bill proposes a mangrove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 plan be prepared under the Local Government Act 2002), or the Minister for Conservation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as minister responsible for resource management decisions in the coastal marine area.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37. If oversight or approval was to be with the Minister for Conservation then the New Zealand Coastal Policy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Statement (NZCPS) may provide an existing framework under which to prepare a mangrove management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plan and meet the district councils’ desires for a mangrove management plan to link to the RCP.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38. Staff advice is that WRC support some form of ministerial oversight and approval of any mangrove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96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v) - Introduce a sunset clause to provide for the review of the mangroves legislation (in 5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years) and/or lapsing. So to constrain any damaging long term effect.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39. The intent of inserting a sunset clause into the Local Bill is for the legislation to end or lapse after a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specified period. This was proposed by the officials presumably to constrain the extent of any ongoing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and unintended impacts of mangrove management activities under the Local Bill.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40. Staff advice is one of neutrality in that the rationale and inclusion of a sunset clause is a matter for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Select Committee.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vi) - Clarifying the relationship between the mangroves management plan prepared under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the Bill and the RMA – so that a mangrove management plan could become part of the Regional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Coastal Plan without unintended effects that might impact on, or conflict with, statutory functions.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41. The intent of this item was to enable any standalone mangrove management plan developed under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Local Bill to be incorporated within the Regional Coastal Plan as a means to provide further certainty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confidence to communities and stakeholders.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42. If the Local Bill was enacted, except for areas and activities provided for in a mangrove management plan,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WRC would retain statutory responsibilities under the RMA relating to other activities within the coastal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marine area. District councils and government agencies (e.g. Department of Conservation) also hold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statutory functions over activities in coastal areas and associated catchments.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43. The WRC submission highlighted a key concern that, without due consideration of the catchment system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and responsibilities of the various agencies, the management of mangroves as proposed under the Local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Bill has the potential for consequential and possibly unintended effects which may impact on, or conflict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with, other statutory functions of the regional and district councils, Department of Conservation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others.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44. The provisions of the current RCP would require amending to enable a mangrove management plan to be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incorporated. Such an amendment would be a relatively straightforward noting that existing method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17.10.3 of the RCP already allows for the incorporation of standalone plans such as harbour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catchment plans. The RMA provides for the inclusion of documents by reference in plans and proposed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plans in accordance with Part 3 of Schedule 1 to the RMA.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45. Staff advice supports the linking of a mangrove management back to the RCP. However, while the RCP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can clarify some statutory responsibilities (of WRC and others), WRC is strongly of the view that the Select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Committee provide clear guidance on where the scope of a mangrove management plan end and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responsibilities under the RCP begin.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Matter vii) - As part of the relationship with the RMA, avoiding ability for Environment Court to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review or override the mangrove management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46. All councils are keen to provide certainty and confidence to communities and stakeholders on local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mangrove management. The councils acknowledge that, given the collective knowledge and expertise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available to prepare a mangrove management plan, and ministerial oversight proposed in Matter 4 above,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it would be unnecessary for the Environment Court to review or override a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47. Officials note that there are existing RMA options that exclude Environment Court oversight, such as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Streamlined Planning Process.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Next Steps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48. The Select Committee is expected to release its report on 22 June 2018 including recommendations on</w:t>
      </w:r>
      <w:r>
        <w:rPr>
          <w:rFonts w:ascii="Arial" w:hAnsi="Arial" w:cs="Arial"/>
        </w:rPr>
        <w:t xml:space="preserve"> </w:t>
      </w:r>
      <w:r w:rsidRPr="005C2D0A">
        <w:rPr>
          <w:rFonts w:ascii="Arial" w:hAnsi="Arial" w:cs="Arial"/>
        </w:rPr>
        <w:t>whether or not the Local Bill should proceed further.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49. If the Local Bill does not proceed further staff will immediately recommence plan review work on the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mangroves topic within the Thames Coromandel and Hauraki districts including community engagement.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97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Assessment of Significance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50. Having regard to the decision making provisions in the LGA 2002 and Councils Significance Policy, a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decision in accordance with the recommendations is not considered to have a high degree of significance.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Legislative context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 xml:space="preserve">51. The Local Bill is a proposed law only. Should the Select Committee decide that progressing the Local </w:t>
      </w:r>
      <w:proofErr w:type="gramStart"/>
      <w:r w:rsidRPr="005C2D0A">
        <w:rPr>
          <w:rFonts w:ascii="Arial" w:hAnsi="Arial" w:cs="Arial"/>
        </w:rPr>
        <w:t>Bill</w:t>
      </w:r>
      <w:proofErr w:type="gramEnd"/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is warranted, it must pass second and third readings in Parliament before it can be enacted.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Policy Considerations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52. To the best of the writer’s knowledge, this decision is not significantly inconsistent with nor is anticipated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to have consequences that will be significantly inconsistent with any policy adopted by this local authority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or any plan required by the Local Government Act 2002 or any other enactment.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Conclusion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53. Government officials advising the Select Committee considering the Thames-Coromandel District Council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and Hauraki District Council Mangrove Management Bill met with the district and regional councils on 29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May 2018. Following that meeting the officials sought responses from the councils on seven key matters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as detailed in Table 1 of this report.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54. Staff advice to the Committee is to support the key matters identified with the exception of Matter i)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which seeks to introduce responsibilities to WRC to jointly lead the preparation of any mangrove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management plan developed under the Local Bill consistent with WRC’s submission on the Bill, staff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recommend WRC participate in this processes, but does not lead.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55. The WRC position in this regard through its submission on the Local Bill was to seek representation on any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committee responsible for preparing a mangrove management plan.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56. Matter i) is supported in part, as the intent of the district councils through the Local Bill is to establish a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mangrove management regime independent of WRC involvement and to remove WRC statutory decision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making responsibilities for mangrove management in parts of their districts, it is recommended that WRC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participates in, but does not lead, this process.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Attachments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1. Committee report on the Waikato Regional Council submission to the Thames-Coromandel District Council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and Hauraki District Council Mangrove Management Bill (Doc # 11775432 and 11630356).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2. Thames-Coromandel District Council and Hauraki District Council Mangrove Management Bill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(Doc # 10609004).</w:t>
      </w:r>
    </w:p>
    <w:p w:rsidR="005C2D0A" w:rsidRPr="005C2D0A" w:rsidRDefault="005C2D0A" w:rsidP="005C2D0A">
      <w:pPr>
        <w:rPr>
          <w:rFonts w:ascii="Arial" w:hAnsi="Arial" w:cs="Arial"/>
          <w:b/>
          <w:bCs/>
        </w:rPr>
      </w:pPr>
      <w:r w:rsidRPr="005C2D0A">
        <w:rPr>
          <w:rFonts w:ascii="Arial" w:hAnsi="Arial" w:cs="Arial"/>
          <w:b/>
          <w:bCs/>
        </w:rPr>
        <w:t>References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Media release from Office of Hon. Scott Simpson, Member of Parliament for Coromandel (22 February 2018):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https://scottsimpson.national.org.nz/mangrove_submitters_to_be_heard_in_thames</w:t>
      </w:r>
    </w:p>
    <w:p w:rsidR="005C2D0A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Local Bill first reading speech (9 August 2017):</w:t>
      </w:r>
    </w:p>
    <w:p w:rsidR="001D0845" w:rsidRPr="005C2D0A" w:rsidRDefault="005C2D0A" w:rsidP="005C2D0A">
      <w:pPr>
        <w:rPr>
          <w:rFonts w:ascii="Arial" w:hAnsi="Arial" w:cs="Arial"/>
        </w:rPr>
      </w:pPr>
      <w:r w:rsidRPr="005C2D0A">
        <w:rPr>
          <w:rFonts w:ascii="Arial" w:hAnsi="Arial" w:cs="Arial"/>
        </w:rPr>
        <w:t>https://www.parliament.nz/en/pb/hansard-debates/rhr/combined/HansDeb_20170809_20170809_28</w:t>
      </w:r>
    </w:p>
    <w:sectPr w:rsidR="001D0845" w:rsidRPr="005C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A"/>
    <w:rsid w:val="00002AAD"/>
    <w:rsid w:val="00004DC4"/>
    <w:rsid w:val="00011F75"/>
    <w:rsid w:val="000173CD"/>
    <w:rsid w:val="0001772B"/>
    <w:rsid w:val="00020305"/>
    <w:rsid w:val="000270BD"/>
    <w:rsid w:val="00036D09"/>
    <w:rsid w:val="0005059A"/>
    <w:rsid w:val="00051D75"/>
    <w:rsid w:val="0005260C"/>
    <w:rsid w:val="00054E9D"/>
    <w:rsid w:val="00060C27"/>
    <w:rsid w:val="00062CA6"/>
    <w:rsid w:val="000705CC"/>
    <w:rsid w:val="00070D26"/>
    <w:rsid w:val="00071144"/>
    <w:rsid w:val="00074339"/>
    <w:rsid w:val="000823ED"/>
    <w:rsid w:val="000858F7"/>
    <w:rsid w:val="000916D1"/>
    <w:rsid w:val="000A30F5"/>
    <w:rsid w:val="000A5644"/>
    <w:rsid w:val="000B1ACA"/>
    <w:rsid w:val="000B5289"/>
    <w:rsid w:val="000B7DAE"/>
    <w:rsid w:val="000D139E"/>
    <w:rsid w:val="000D3673"/>
    <w:rsid w:val="000D5453"/>
    <w:rsid w:val="000E165F"/>
    <w:rsid w:val="000E22FF"/>
    <w:rsid w:val="000F30F6"/>
    <w:rsid w:val="00103951"/>
    <w:rsid w:val="00103F84"/>
    <w:rsid w:val="00122065"/>
    <w:rsid w:val="0012776A"/>
    <w:rsid w:val="00127EB0"/>
    <w:rsid w:val="00131EEF"/>
    <w:rsid w:val="00132691"/>
    <w:rsid w:val="0013636D"/>
    <w:rsid w:val="00144EC4"/>
    <w:rsid w:val="00144F8E"/>
    <w:rsid w:val="00152B7B"/>
    <w:rsid w:val="00162659"/>
    <w:rsid w:val="001665B3"/>
    <w:rsid w:val="0017674A"/>
    <w:rsid w:val="001777E2"/>
    <w:rsid w:val="00177F78"/>
    <w:rsid w:val="00180CA0"/>
    <w:rsid w:val="00194192"/>
    <w:rsid w:val="001A080E"/>
    <w:rsid w:val="001A4281"/>
    <w:rsid w:val="001B081A"/>
    <w:rsid w:val="001B1E96"/>
    <w:rsid w:val="001C4CF2"/>
    <w:rsid w:val="001D0845"/>
    <w:rsid w:val="001D45B4"/>
    <w:rsid w:val="001D5031"/>
    <w:rsid w:val="001F3C23"/>
    <w:rsid w:val="00203FC6"/>
    <w:rsid w:val="00221CD0"/>
    <w:rsid w:val="00222468"/>
    <w:rsid w:val="002406AE"/>
    <w:rsid w:val="00245973"/>
    <w:rsid w:val="0026472E"/>
    <w:rsid w:val="002705D8"/>
    <w:rsid w:val="00297BE3"/>
    <w:rsid w:val="002A1D7C"/>
    <w:rsid w:val="002A2E0A"/>
    <w:rsid w:val="002D225A"/>
    <w:rsid w:val="002D4D19"/>
    <w:rsid w:val="002D74E8"/>
    <w:rsid w:val="002E47CA"/>
    <w:rsid w:val="002F5838"/>
    <w:rsid w:val="002F6EA6"/>
    <w:rsid w:val="002F7247"/>
    <w:rsid w:val="00307972"/>
    <w:rsid w:val="0032659A"/>
    <w:rsid w:val="00342021"/>
    <w:rsid w:val="00343A71"/>
    <w:rsid w:val="00344405"/>
    <w:rsid w:val="00346BEF"/>
    <w:rsid w:val="00355063"/>
    <w:rsid w:val="00365CCD"/>
    <w:rsid w:val="00366B46"/>
    <w:rsid w:val="00370429"/>
    <w:rsid w:val="00370F66"/>
    <w:rsid w:val="00371C73"/>
    <w:rsid w:val="00395948"/>
    <w:rsid w:val="00397024"/>
    <w:rsid w:val="003A22D6"/>
    <w:rsid w:val="003A4B5E"/>
    <w:rsid w:val="003B1AD8"/>
    <w:rsid w:val="003C21DE"/>
    <w:rsid w:val="003C2DB1"/>
    <w:rsid w:val="003C3036"/>
    <w:rsid w:val="003D504F"/>
    <w:rsid w:val="003F1172"/>
    <w:rsid w:val="003F2367"/>
    <w:rsid w:val="00402501"/>
    <w:rsid w:val="00431E50"/>
    <w:rsid w:val="00442ACF"/>
    <w:rsid w:val="00446460"/>
    <w:rsid w:val="004475A0"/>
    <w:rsid w:val="0045320F"/>
    <w:rsid w:val="00453C1F"/>
    <w:rsid w:val="0045403A"/>
    <w:rsid w:val="004546C9"/>
    <w:rsid w:val="00464838"/>
    <w:rsid w:val="00465036"/>
    <w:rsid w:val="00473EBF"/>
    <w:rsid w:val="00474161"/>
    <w:rsid w:val="0047550B"/>
    <w:rsid w:val="004760B3"/>
    <w:rsid w:val="0047653B"/>
    <w:rsid w:val="00476B45"/>
    <w:rsid w:val="004A2765"/>
    <w:rsid w:val="004B07B1"/>
    <w:rsid w:val="004C03D6"/>
    <w:rsid w:val="004C3502"/>
    <w:rsid w:val="004D72C3"/>
    <w:rsid w:val="004E0F32"/>
    <w:rsid w:val="004E309A"/>
    <w:rsid w:val="004E77C2"/>
    <w:rsid w:val="004F76A2"/>
    <w:rsid w:val="004F7F9E"/>
    <w:rsid w:val="005000A5"/>
    <w:rsid w:val="00506364"/>
    <w:rsid w:val="0052152D"/>
    <w:rsid w:val="00524A36"/>
    <w:rsid w:val="00560088"/>
    <w:rsid w:val="005667BF"/>
    <w:rsid w:val="00567721"/>
    <w:rsid w:val="00575D5D"/>
    <w:rsid w:val="00576515"/>
    <w:rsid w:val="00590E46"/>
    <w:rsid w:val="005B0DAA"/>
    <w:rsid w:val="005B3A56"/>
    <w:rsid w:val="005C2D0A"/>
    <w:rsid w:val="00605329"/>
    <w:rsid w:val="00607D18"/>
    <w:rsid w:val="0062099D"/>
    <w:rsid w:val="006354BF"/>
    <w:rsid w:val="00643532"/>
    <w:rsid w:val="00665971"/>
    <w:rsid w:val="0066605E"/>
    <w:rsid w:val="00670A75"/>
    <w:rsid w:val="00682699"/>
    <w:rsid w:val="00687167"/>
    <w:rsid w:val="00691E7F"/>
    <w:rsid w:val="006A3AAB"/>
    <w:rsid w:val="006B3888"/>
    <w:rsid w:val="006C6E69"/>
    <w:rsid w:val="006E4D59"/>
    <w:rsid w:val="006F6900"/>
    <w:rsid w:val="007206DD"/>
    <w:rsid w:val="00730472"/>
    <w:rsid w:val="007340FE"/>
    <w:rsid w:val="00734989"/>
    <w:rsid w:val="007412AD"/>
    <w:rsid w:val="00741F68"/>
    <w:rsid w:val="00756CC2"/>
    <w:rsid w:val="00761A69"/>
    <w:rsid w:val="007632F9"/>
    <w:rsid w:val="00775A82"/>
    <w:rsid w:val="00782AF3"/>
    <w:rsid w:val="00791F70"/>
    <w:rsid w:val="007A0A6A"/>
    <w:rsid w:val="007A0F4E"/>
    <w:rsid w:val="007C23DF"/>
    <w:rsid w:val="007C776B"/>
    <w:rsid w:val="007E7B8D"/>
    <w:rsid w:val="007F3328"/>
    <w:rsid w:val="00804EE3"/>
    <w:rsid w:val="0082183D"/>
    <w:rsid w:val="008236E9"/>
    <w:rsid w:val="00826675"/>
    <w:rsid w:val="008305B7"/>
    <w:rsid w:val="008533AC"/>
    <w:rsid w:val="00853F00"/>
    <w:rsid w:val="0085435A"/>
    <w:rsid w:val="00867478"/>
    <w:rsid w:val="00867E3A"/>
    <w:rsid w:val="0087552F"/>
    <w:rsid w:val="008819D7"/>
    <w:rsid w:val="00882D9C"/>
    <w:rsid w:val="008A0006"/>
    <w:rsid w:val="008A5172"/>
    <w:rsid w:val="008B20B8"/>
    <w:rsid w:val="008B5083"/>
    <w:rsid w:val="008E3E2A"/>
    <w:rsid w:val="008E40A5"/>
    <w:rsid w:val="008F684C"/>
    <w:rsid w:val="00903E0A"/>
    <w:rsid w:val="00904A7B"/>
    <w:rsid w:val="00911C6F"/>
    <w:rsid w:val="00917617"/>
    <w:rsid w:val="009229E6"/>
    <w:rsid w:val="00930CC7"/>
    <w:rsid w:val="00933342"/>
    <w:rsid w:val="009373B7"/>
    <w:rsid w:val="009375A1"/>
    <w:rsid w:val="00940D7E"/>
    <w:rsid w:val="009422E7"/>
    <w:rsid w:val="00942D3B"/>
    <w:rsid w:val="009631F3"/>
    <w:rsid w:val="009637D5"/>
    <w:rsid w:val="00976987"/>
    <w:rsid w:val="0099017B"/>
    <w:rsid w:val="00997618"/>
    <w:rsid w:val="009B0EB0"/>
    <w:rsid w:val="009C0F09"/>
    <w:rsid w:val="009C314B"/>
    <w:rsid w:val="009D657A"/>
    <w:rsid w:val="009E5DF6"/>
    <w:rsid w:val="009F29B1"/>
    <w:rsid w:val="009F3839"/>
    <w:rsid w:val="00A01D30"/>
    <w:rsid w:val="00A0670D"/>
    <w:rsid w:val="00A10FBD"/>
    <w:rsid w:val="00A1357E"/>
    <w:rsid w:val="00A71F53"/>
    <w:rsid w:val="00A92ABB"/>
    <w:rsid w:val="00A95CCE"/>
    <w:rsid w:val="00A963C1"/>
    <w:rsid w:val="00AA1026"/>
    <w:rsid w:val="00AA1D45"/>
    <w:rsid w:val="00AA5DD5"/>
    <w:rsid w:val="00AB1C64"/>
    <w:rsid w:val="00AD17C6"/>
    <w:rsid w:val="00AD6B71"/>
    <w:rsid w:val="00AF470F"/>
    <w:rsid w:val="00B034C7"/>
    <w:rsid w:val="00B03ADB"/>
    <w:rsid w:val="00B04459"/>
    <w:rsid w:val="00B07694"/>
    <w:rsid w:val="00B301B2"/>
    <w:rsid w:val="00B353D4"/>
    <w:rsid w:val="00B42440"/>
    <w:rsid w:val="00B4585E"/>
    <w:rsid w:val="00B63D1C"/>
    <w:rsid w:val="00B75C29"/>
    <w:rsid w:val="00B811D3"/>
    <w:rsid w:val="00B8217E"/>
    <w:rsid w:val="00B90EB6"/>
    <w:rsid w:val="00B94889"/>
    <w:rsid w:val="00BA4196"/>
    <w:rsid w:val="00BA7076"/>
    <w:rsid w:val="00BB7205"/>
    <w:rsid w:val="00BB742F"/>
    <w:rsid w:val="00BC3758"/>
    <w:rsid w:val="00BD7EDC"/>
    <w:rsid w:val="00BE4B7B"/>
    <w:rsid w:val="00BF0C20"/>
    <w:rsid w:val="00BF39FD"/>
    <w:rsid w:val="00C01DCA"/>
    <w:rsid w:val="00C06599"/>
    <w:rsid w:val="00C129F4"/>
    <w:rsid w:val="00C2099B"/>
    <w:rsid w:val="00C224B8"/>
    <w:rsid w:val="00C2364A"/>
    <w:rsid w:val="00C30E19"/>
    <w:rsid w:val="00C32ABC"/>
    <w:rsid w:val="00C41602"/>
    <w:rsid w:val="00C41CF0"/>
    <w:rsid w:val="00C44649"/>
    <w:rsid w:val="00C513F8"/>
    <w:rsid w:val="00C535F2"/>
    <w:rsid w:val="00C54E9C"/>
    <w:rsid w:val="00C60BD9"/>
    <w:rsid w:val="00C64B5D"/>
    <w:rsid w:val="00C71B5B"/>
    <w:rsid w:val="00C85330"/>
    <w:rsid w:val="00C86197"/>
    <w:rsid w:val="00C91008"/>
    <w:rsid w:val="00CA60E1"/>
    <w:rsid w:val="00CB7A5E"/>
    <w:rsid w:val="00CB7FBA"/>
    <w:rsid w:val="00CC5FFC"/>
    <w:rsid w:val="00CD08FD"/>
    <w:rsid w:val="00CD27DA"/>
    <w:rsid w:val="00CE5AB4"/>
    <w:rsid w:val="00CF2BC5"/>
    <w:rsid w:val="00D05E8F"/>
    <w:rsid w:val="00D11CCD"/>
    <w:rsid w:val="00D22033"/>
    <w:rsid w:val="00D27A8C"/>
    <w:rsid w:val="00D302BA"/>
    <w:rsid w:val="00D467EF"/>
    <w:rsid w:val="00D652BC"/>
    <w:rsid w:val="00D745C4"/>
    <w:rsid w:val="00D85BCF"/>
    <w:rsid w:val="00D869F7"/>
    <w:rsid w:val="00D90CD9"/>
    <w:rsid w:val="00D9259A"/>
    <w:rsid w:val="00D95152"/>
    <w:rsid w:val="00D978CE"/>
    <w:rsid w:val="00DA305A"/>
    <w:rsid w:val="00DA632C"/>
    <w:rsid w:val="00DB2921"/>
    <w:rsid w:val="00DB726A"/>
    <w:rsid w:val="00DC238D"/>
    <w:rsid w:val="00DC4CBF"/>
    <w:rsid w:val="00DD38AE"/>
    <w:rsid w:val="00E06849"/>
    <w:rsid w:val="00E269F9"/>
    <w:rsid w:val="00E31FB7"/>
    <w:rsid w:val="00E35743"/>
    <w:rsid w:val="00E42AEC"/>
    <w:rsid w:val="00E471D8"/>
    <w:rsid w:val="00E54A51"/>
    <w:rsid w:val="00E7485F"/>
    <w:rsid w:val="00E80851"/>
    <w:rsid w:val="00E832D2"/>
    <w:rsid w:val="00E92D1A"/>
    <w:rsid w:val="00EA4DA4"/>
    <w:rsid w:val="00EA6A93"/>
    <w:rsid w:val="00EB76FA"/>
    <w:rsid w:val="00EB7B4A"/>
    <w:rsid w:val="00ED4E8E"/>
    <w:rsid w:val="00EE3D10"/>
    <w:rsid w:val="00EF4E1A"/>
    <w:rsid w:val="00F23D3C"/>
    <w:rsid w:val="00F27C88"/>
    <w:rsid w:val="00F403EC"/>
    <w:rsid w:val="00F41247"/>
    <w:rsid w:val="00F471CC"/>
    <w:rsid w:val="00F537FE"/>
    <w:rsid w:val="00F8694A"/>
    <w:rsid w:val="00F97869"/>
    <w:rsid w:val="00FA7757"/>
    <w:rsid w:val="00FB708D"/>
    <w:rsid w:val="00FC0165"/>
    <w:rsid w:val="00FD6827"/>
    <w:rsid w:val="00FF01B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1A7CD"/>
  <w15:chartTrackingRefBased/>
  <w15:docId w15:val="{0616DBFB-2856-440C-B113-5576897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Hauraki District Council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Thom</dc:creator>
  <cp:keywords/>
  <dc:description/>
  <cp:lastModifiedBy/>
  <cp:revision>1</cp:revision>
  <dcterms:created xsi:type="dcterms:W3CDTF">2018-06-27T21:28:00Z</dcterms:created>
</cp:coreProperties>
</file>