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91" w:rsidRPr="00394441" w:rsidRDefault="00394441">
      <w:pPr>
        <w:rPr>
          <w:rFonts w:ascii="Arial" w:hAnsi="Arial" w:cs="Arial"/>
          <w:b/>
          <w:sz w:val="24"/>
          <w:szCs w:val="24"/>
          <w:u w:val="single"/>
        </w:rPr>
      </w:pPr>
      <w:r w:rsidRPr="00394441">
        <w:rPr>
          <w:rFonts w:ascii="Arial" w:hAnsi="Arial" w:cs="Arial"/>
          <w:b/>
          <w:sz w:val="24"/>
          <w:szCs w:val="24"/>
          <w:u w:val="single"/>
        </w:rPr>
        <w:t>REMUNERATION INFORMATION FROM 2017/18 ANNUAL REPORT</w:t>
      </w:r>
    </w:p>
    <w:tbl>
      <w:tblPr>
        <w:tblW w:w="10106" w:type="dxa"/>
        <w:tblInd w:w="108" w:type="dxa"/>
        <w:tblLook w:val="0000" w:firstRow="0" w:lastRow="0" w:firstColumn="0" w:lastColumn="0" w:noHBand="0" w:noVBand="0"/>
      </w:tblPr>
      <w:tblGrid>
        <w:gridCol w:w="1284"/>
        <w:gridCol w:w="135"/>
        <w:gridCol w:w="3968"/>
        <w:gridCol w:w="157"/>
        <w:gridCol w:w="277"/>
        <w:gridCol w:w="1450"/>
        <w:gridCol w:w="1276"/>
        <w:gridCol w:w="261"/>
        <w:gridCol w:w="1298"/>
      </w:tblGrid>
      <w:tr w:rsidR="00307591" w:rsidRPr="00307591" w:rsidTr="0030759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  <w:bookmarkStart w:id="0" w:name="_GoBack"/>
            <w:bookmarkEnd w:id="0"/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  <w:t>2016/17</w:t>
            </w: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4,189,274</w:t>
            </w: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Default="0039444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Total Personnel Costs</w:t>
            </w: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Key management personnel compensation: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  <w:t>2017/18</w:t>
            </w: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4,391,409</w:t>
            </w:r>
          </w:p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  <w:r w:rsidRPr="00307591"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  <w:t>2016/17</w:t>
            </w: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  <w:r w:rsidRPr="00307591"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  <w:t>2017/18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Councillors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AU"/>
              </w:rPr>
            </w:pP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192,355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Remuneration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200,004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6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Full-time equivalent members (NB number of elected members)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Senior management team including Chief Executive Officer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589,788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Remuneration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604,025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Full-time equivalents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782,143</w:t>
            </w:r>
          </w:p>
        </w:tc>
        <w:tc>
          <w:tcPr>
            <w:tcW w:w="76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Total key management personnel remuneration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804,029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Total full-time equivalent personnel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</w:tr>
      <w:tr w:rsidR="00307591" w:rsidRPr="00307591" w:rsidTr="00307591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394441" w:rsidRPr="00307591" w:rsidRDefault="0039444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25"/>
        </w:trPr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94441">
            <w:pPr>
              <w:spacing w:after="0" w:line="240" w:lineRule="auto"/>
              <w:ind w:left="851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Pr="0030759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Remuneration</w:t>
            </w:r>
            <w:r w:rsidR="0039444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2016/17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2017/18</w:t>
            </w:r>
          </w:p>
        </w:tc>
      </w:tr>
      <w:tr w:rsidR="00307591" w:rsidRPr="00307591" w:rsidTr="00307591">
        <w:trPr>
          <w:trHeight w:val="225"/>
        </w:trPr>
        <w:tc>
          <w:tcPr>
            <w:tcW w:w="14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2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214,631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Chief Executive Officer 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217,945</w:t>
            </w:r>
          </w:p>
        </w:tc>
      </w:tr>
      <w:tr w:rsidR="00307591" w:rsidRPr="00307591" w:rsidTr="00307591">
        <w:trPr>
          <w:trHeight w:val="22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The Chief Executive Officer also received additional benefits of $600.00 ($600.00 2017) for telephone rental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33"/>
        </w:trPr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2016/17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2017/18</w:t>
            </w:r>
          </w:p>
        </w:tc>
      </w:tr>
      <w:tr w:rsidR="00307591" w:rsidRPr="00307591" w:rsidTr="00307591">
        <w:trPr>
          <w:trHeight w:val="255"/>
        </w:trPr>
        <w:tc>
          <w:tcPr>
            <w:tcW w:w="14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Elected Members</w:t>
            </w:r>
          </w:p>
        </w:tc>
        <w:tc>
          <w:tcPr>
            <w:tcW w:w="18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</w:pPr>
            <w:r w:rsidRPr="00394441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Communication</w:t>
            </w:r>
          </w:p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</w:pPr>
            <w:r w:rsidRPr="00394441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Allowance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</w:pPr>
            <w:r w:rsidRPr="00394441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Salary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AU"/>
              </w:rPr>
            </w:pPr>
            <w:r w:rsidRPr="0039444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AU"/>
              </w:rPr>
              <w:t xml:space="preserve">Total 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59,270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Mayor - M J Campbell JP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60,278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60,278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6,142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A J Holmes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19,170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C J Ion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18,987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20,177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15,435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B J Julian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15,829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4,440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S H </w:t>
            </w: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Tuhoro</w:t>
            </w:r>
            <w:proofErr w:type="spellEnd"/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15,435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R G K Savage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15,789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15,435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W Godfery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16,379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15,435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C J </w:t>
            </w: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Marjoribanks</w:t>
            </w:r>
            <w:proofErr w:type="spellEnd"/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16,379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19,707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- F K N </w:t>
            </w: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Tunui</w:t>
            </w:r>
            <w:proofErr w:type="spellEnd"/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21,265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22,415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11,013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– D Sparks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16,379</w:t>
            </w:r>
          </w:p>
        </w:tc>
      </w:tr>
      <w:tr w:rsidR="00307591" w:rsidRPr="00307591" w:rsidTr="00307591">
        <w:trPr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11,013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Councillor</w:t>
            </w:r>
            <w:proofErr w:type="spellEnd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– S </w:t>
            </w:r>
            <w:proofErr w:type="spellStart"/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Kingi</w:t>
            </w:r>
            <w:proofErr w:type="spellEnd"/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US"/>
              </w:rPr>
              <w:t>15,189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7591">
              <w:rPr>
                <w:rFonts w:ascii="Arial" w:hAnsi="Arial" w:cs="Arial"/>
                <w:sz w:val="24"/>
                <w:szCs w:val="24"/>
                <w:lang w:val="en-AU"/>
              </w:rPr>
              <w:t>16,379</w:t>
            </w:r>
          </w:p>
        </w:tc>
      </w:tr>
      <w:tr w:rsidR="00307591" w:rsidRPr="00307591" w:rsidTr="00307591">
        <w:trPr>
          <w:trHeight w:val="21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2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441" w:rsidRDefault="00394441" w:rsidP="003944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  <w:p w:rsidR="00307591" w:rsidRPr="00307591" w:rsidRDefault="00307591" w:rsidP="003944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Staffing Levels and Remuneration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2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As at 30 June 2018 there were 61 staff which received annual salaries of less than $60,000 (2017 55 employees)</w:t>
            </w: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9444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2016/17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Total annual remuneration (in bands) as at 30 June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39444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2017/18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Cs/>
                <w:sz w:val="24"/>
                <w:szCs w:val="24"/>
                <w:lang w:val="en-US"/>
              </w:rPr>
              <w:t>No of Staff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Cs/>
                <w:sz w:val="24"/>
                <w:szCs w:val="24"/>
                <w:lang w:val="en-US"/>
              </w:rPr>
              <w:t>No of Staff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Salary &lt; $60,000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61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Salary $60,000 - $79,999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7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Salary $80,000 - $99,999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8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Salary $100,000 - $215,000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2016/17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2017/18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Number of staff which were full time employees </w:t>
            </w: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(&gt;40 hours per week)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</w:tr>
      <w:tr w:rsidR="00307591" w:rsidRPr="00307591" w:rsidTr="00307591">
        <w:trPr>
          <w:cantSplit/>
          <w:trHeight w:val="34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US"/>
              </w:rPr>
              <w:t>8.4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Number of part time staff (</w:t>
            </w:r>
            <w:proofErr w:type="spellStart"/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ie</w:t>
            </w:r>
            <w:proofErr w:type="spellEnd"/>
            <w:r w:rsidRPr="00307591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 xml:space="preserve"> &lt; 40 hours per week) expressed as FTE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591" w:rsidRPr="00394441" w:rsidRDefault="00307591" w:rsidP="003075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4441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307591" w:rsidRPr="00307591" w:rsidTr="00307591">
        <w:trPr>
          <w:trHeight w:val="22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</w:p>
          <w:p w:rsidR="00307591" w:rsidRPr="00307591" w:rsidRDefault="00307591" w:rsidP="003944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Severance Payments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307591" w:rsidRPr="00307591" w:rsidTr="00307591">
        <w:trPr>
          <w:trHeight w:val="221"/>
        </w:trPr>
        <w:tc>
          <w:tcPr>
            <w:tcW w:w="101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07591">
              <w:rPr>
                <w:rFonts w:ascii="Arial" w:hAnsi="Arial" w:cs="Arial"/>
                <w:i/>
                <w:sz w:val="24"/>
                <w:szCs w:val="24"/>
                <w:lang w:val="en-US"/>
              </w:rPr>
              <w:t>During the year, there were no severance payments made to Council employees (2017 $13,000)</w:t>
            </w:r>
          </w:p>
          <w:p w:rsidR="00307591" w:rsidRPr="00307591" w:rsidRDefault="00307591" w:rsidP="0030759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737BF1" w:rsidRPr="00737BF1" w:rsidRDefault="00737BF1" w:rsidP="00737B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7BF1" w:rsidRPr="0073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FA4"/>
    <w:multiLevelType w:val="multilevel"/>
    <w:tmpl w:val="BB9A7616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1"/>
    <w:rsid w:val="002E6419"/>
    <w:rsid w:val="00307591"/>
    <w:rsid w:val="00394441"/>
    <w:rsid w:val="00737BF1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2483"/>
  <w15:chartTrackingRefBased/>
  <w15:docId w15:val="{193F349E-1FA2-4AC8-B193-E3C5F7A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Christophers</dc:creator>
  <cp:keywords/>
  <dc:description/>
  <cp:lastModifiedBy/>
  <cp:revision>1</cp:revision>
  <dcterms:created xsi:type="dcterms:W3CDTF">2019-06-18T04:09:00Z</dcterms:created>
</cp:coreProperties>
</file>